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578F" w14:textId="36F7BC70" w:rsidR="0055176A" w:rsidRPr="00A268EA" w:rsidRDefault="00DE28D5" w:rsidP="007D51F7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</w:t>
      </w:r>
      <w:r w:rsidR="009C4869">
        <w:rPr>
          <w:noProof w:val="0"/>
          <w:sz w:val="24"/>
          <w:szCs w:val="24"/>
        </w:rPr>
        <w:t>12</w:t>
      </w:r>
      <w:r w:rsidR="003F7ABA">
        <w:rPr>
          <w:noProof w:val="0"/>
          <w:sz w:val="24"/>
          <w:szCs w:val="24"/>
        </w:rPr>
        <w:t>4</w:t>
      </w:r>
      <w:r w:rsidRPr="00DE28D5">
        <w:rPr>
          <w:noProof w:val="0"/>
          <w:sz w:val="24"/>
          <w:szCs w:val="24"/>
        </w:rPr>
        <w:tab/>
      </w:r>
      <w:r w:rsidR="00452FB5" w:rsidRPr="00452FB5">
        <w:rPr>
          <w:noProof w:val="0"/>
          <w:sz w:val="24"/>
          <w:szCs w:val="24"/>
        </w:rPr>
        <w:t>R2-2313481</w:t>
      </w:r>
    </w:p>
    <w:p w14:paraId="6253D680" w14:textId="32D9985E" w:rsidR="0055176A" w:rsidRPr="00AE5F97" w:rsidRDefault="003E22DC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val="de-DE" w:eastAsia="ja-JP"/>
        </w:rPr>
        <w:t>Chicago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USA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November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 </w:t>
      </w:r>
      <w:r w:rsidR="006D740B">
        <w:rPr>
          <w:rFonts w:ascii="Arial" w:hAnsi="Arial" w:cs="Arial"/>
          <w:b/>
          <w:bCs/>
          <w:sz w:val="24"/>
          <w:lang w:val="de-DE" w:eastAsia="ja-JP"/>
        </w:rPr>
        <w:t>13</w:t>
      </w:r>
      <w:r w:rsidR="00654F78"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 xml:space="preserve"> – 1</w:t>
      </w:r>
      <w:r w:rsidR="006D740B">
        <w:rPr>
          <w:rFonts w:ascii="Arial" w:hAnsi="Arial" w:cs="Arial"/>
          <w:b/>
          <w:bCs/>
          <w:sz w:val="24"/>
          <w:lang w:val="de-DE" w:eastAsia="ja-JP"/>
        </w:rPr>
        <w:t>7</w:t>
      </w:r>
      <w:r w:rsidR="00654F78"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="00654F78" w:rsidRPr="00CB173D">
        <w:rPr>
          <w:rFonts w:ascii="Arial" w:hAnsi="Arial" w:cs="Arial"/>
          <w:b/>
          <w:bCs/>
          <w:sz w:val="24"/>
          <w:lang w:val="de-DE" w:eastAsia="ja-JP"/>
        </w:rPr>
        <w:t>, 2023</w:t>
      </w:r>
      <w:r w:rsidR="007625AE">
        <w:rPr>
          <w:rFonts w:ascii="Arial" w:hAnsi="Arial" w:cs="Arial"/>
          <w:b/>
          <w:bCs/>
          <w:sz w:val="24"/>
          <w:lang w:val="en-GB" w:eastAsia="ja-JP"/>
        </w:rPr>
        <w:tab/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27461538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7625AE">
        <w:rPr>
          <w:rFonts w:ascii="Arial" w:hAnsi="Arial"/>
          <w:b/>
          <w:sz w:val="24"/>
          <w:lang w:eastAsia="ja-JP"/>
        </w:rPr>
        <w:t>7</w:t>
      </w:r>
      <w:r w:rsidR="004C3B2F" w:rsidRPr="004C3B2F">
        <w:rPr>
          <w:rFonts w:ascii="Arial" w:hAnsi="Arial"/>
          <w:b/>
          <w:sz w:val="24"/>
          <w:lang w:eastAsia="ja-JP"/>
        </w:rPr>
        <w:t>.7.4.</w:t>
      </w:r>
      <w:r w:rsidR="006165AE">
        <w:rPr>
          <w:rFonts w:ascii="Arial" w:hAnsi="Arial"/>
          <w:b/>
          <w:sz w:val="24"/>
          <w:lang w:eastAsia="ja-JP"/>
        </w:rPr>
        <w:t>1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29A274FF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6165AE" w:rsidRPr="006165AE">
        <w:rPr>
          <w:rFonts w:ascii="Arial" w:hAnsi="Arial"/>
          <w:b/>
          <w:sz w:val="24"/>
        </w:rPr>
        <w:t>Support of NTN neighbor cell info in TN cell</w:t>
      </w:r>
      <w:r w:rsidR="00473D5D" w:rsidRPr="00473D5D">
        <w:rPr>
          <w:rFonts w:ascii="Arial" w:hAnsi="Arial"/>
          <w:b/>
          <w:sz w:val="24"/>
        </w:rPr>
        <w:t xml:space="preserve"> 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03B5A189" w14:textId="5913C2FB" w:rsidR="000B5040" w:rsidRDefault="000B5040" w:rsidP="00473D5D">
      <w:pPr>
        <w:jc w:val="both"/>
      </w:pPr>
      <w:r>
        <w:t xml:space="preserve">In </w:t>
      </w:r>
      <w:r w:rsidR="00541885">
        <w:t>last</w:t>
      </w:r>
      <w:r>
        <w:t xml:space="preserve"> meeting, </w:t>
      </w:r>
      <w:r w:rsidR="00541885">
        <w:t xml:space="preserve">potential support of </w:t>
      </w:r>
      <w:r w:rsidR="00AB0C37">
        <w:t>was discussed:</w:t>
      </w:r>
    </w:p>
    <w:p w14:paraId="62771348" w14:textId="77777777" w:rsidR="00AB0C37" w:rsidRDefault="00000000" w:rsidP="00AB0C37">
      <w:pPr>
        <w:pStyle w:val="Doc-title"/>
      </w:pPr>
      <w:hyperlink r:id="rId8" w:tooltip="C:Data3GPPRAN2InboxR2-2311317.zip" w:history="1">
        <w:r w:rsidR="00AB0C37" w:rsidRPr="00C2585C">
          <w:rPr>
            <w:rStyle w:val="Hyperlink"/>
          </w:rPr>
          <w:t>R2-2311317</w:t>
        </w:r>
      </w:hyperlink>
      <w:r w:rsidR="00AB0C37">
        <w:tab/>
      </w:r>
      <w:r w:rsidR="00AB0C37" w:rsidRPr="00C2585C">
        <w:t>Report of [AT123bis][305][NR-NTN Enh] Support of NTN neighbor cell info</w:t>
      </w:r>
      <w:r w:rsidR="00AB0C37">
        <w:tab/>
      </w:r>
      <w:r w:rsidR="00AB0C37" w:rsidRPr="0072466A">
        <w:rPr>
          <w:b/>
          <w:color w:val="000080"/>
        </w:rPr>
        <w:t>Ericsson</w:t>
      </w:r>
      <w:r w:rsidR="00AB0C37">
        <w:tab/>
        <w:t>discussion</w:t>
      </w:r>
      <w:r w:rsidR="00AB0C37">
        <w:tab/>
        <w:t>Rel-18</w:t>
      </w:r>
      <w:r w:rsidR="00AB0C37">
        <w:tab/>
        <w:t>NR_NTN_enh-Core</w:t>
      </w:r>
    </w:p>
    <w:p w14:paraId="0D2B9710" w14:textId="77777777" w:rsidR="00AB0C37" w:rsidRDefault="00AB0C37" w:rsidP="00AB0C37">
      <w:pPr>
        <w:pStyle w:val="Comments"/>
      </w:pPr>
      <w:r>
        <w:t>Proposal 1</w:t>
      </w:r>
      <w:r>
        <w:tab/>
        <w:t>The information contained in NTN-Config IE is sufficient for the UE to adjust SMTCs and perform NTN neighbour cell measurement.</w:t>
      </w:r>
    </w:p>
    <w:p w14:paraId="5C4EF57C" w14:textId="77777777" w:rsidR="00AB0C37" w:rsidRDefault="00AB0C37" w:rsidP="00AB0C37">
      <w:pPr>
        <w:pStyle w:val="Comments"/>
      </w:pPr>
      <w:r>
        <w:t>Proposal 2</w:t>
      </w:r>
      <w:r>
        <w:tab/>
        <w:t>SIB3/4/5 or a new SIB are not considered to broadcast NTN-config in TN cells.</w:t>
      </w:r>
    </w:p>
    <w:p w14:paraId="5C2C8A7C" w14:textId="77777777" w:rsidR="00AB0C37" w:rsidRDefault="00AB0C37" w:rsidP="00AB0C37">
      <w:pPr>
        <w:pStyle w:val="Comments"/>
      </w:pPr>
      <w:r>
        <w:t>Proposal 3</w:t>
      </w:r>
      <w:r>
        <w:tab/>
        <w:t>If RAN2 decides to broadcast NTN-config in TN cells, SIB19 could be used.</w:t>
      </w:r>
    </w:p>
    <w:p w14:paraId="1C23AE6D" w14:textId="77777777" w:rsidR="001E128A" w:rsidRPr="00C2585C" w:rsidRDefault="001E128A" w:rsidP="001E128A">
      <w:pPr>
        <w:pStyle w:val="Agreement"/>
      </w:pPr>
      <w:r>
        <w:t>Come back in the next meeting</w:t>
      </w:r>
    </w:p>
    <w:p w14:paraId="41CCA231" w14:textId="77777777" w:rsidR="00AB0C37" w:rsidRPr="00AB0C37" w:rsidRDefault="00AB0C37" w:rsidP="00473D5D">
      <w:pPr>
        <w:jc w:val="both"/>
        <w:rPr>
          <w:lang w:val="en-GB"/>
        </w:rPr>
      </w:pPr>
    </w:p>
    <w:p w14:paraId="08CDFCCF" w14:textId="3DFEA454" w:rsidR="005A2F50" w:rsidRDefault="005A2F50" w:rsidP="005A2F50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7A4B4E">
        <w:rPr>
          <w:lang w:eastAsia="ja-JP"/>
        </w:rPr>
        <w:t>this contribution</w:t>
      </w:r>
      <w:r>
        <w:rPr>
          <w:lang w:eastAsia="ja-JP"/>
        </w:rPr>
        <w:t xml:space="preserve">, we </w:t>
      </w:r>
      <w:r w:rsidR="001E128A">
        <w:rPr>
          <w:lang w:eastAsia="ja-JP"/>
        </w:rPr>
        <w:t>give</w:t>
      </w:r>
      <w:r w:rsidR="00925FCE">
        <w:rPr>
          <w:lang w:eastAsia="ja-JP"/>
        </w:rPr>
        <w:t xml:space="preserve"> our view on this topic</w:t>
      </w:r>
      <w:r>
        <w:rPr>
          <w:lang w:eastAsia="ja-JP"/>
        </w:rPr>
        <w:t>.</w:t>
      </w:r>
    </w:p>
    <w:p w14:paraId="425EE88D" w14:textId="38DD554F" w:rsidR="00D635AB" w:rsidRDefault="006F34D5" w:rsidP="00D635AB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545A47F1" w14:textId="77777777" w:rsidR="009D53C9" w:rsidRPr="003D2B60" w:rsidRDefault="009D53C9" w:rsidP="00D8137C">
      <w:pPr>
        <w:pStyle w:val="Heading2"/>
        <w:rPr>
          <w:lang w:eastAsia="ja-JP"/>
        </w:rPr>
      </w:pPr>
      <w:r w:rsidRPr="003D2B60">
        <w:rPr>
          <w:lang w:eastAsia="ja-JP"/>
        </w:rPr>
        <w:t>Reference point for epoch time</w:t>
      </w:r>
      <w:r>
        <w:rPr>
          <w:lang w:eastAsia="ja-JP"/>
        </w:rPr>
        <w:t xml:space="preserve"> (</w:t>
      </w:r>
      <w:r w:rsidRPr="003D2B60">
        <w:rPr>
          <w:lang w:eastAsia="ja-JP"/>
        </w:rPr>
        <w:t>RP</w:t>
      </w:r>
      <w:r w:rsidRPr="003D2B60">
        <w:rPr>
          <w:vertAlign w:val="subscript"/>
          <w:lang w:eastAsia="ja-JP"/>
        </w:rPr>
        <w:t>epochTime</w:t>
      </w:r>
      <w:r>
        <w:rPr>
          <w:lang w:eastAsia="ja-JP"/>
        </w:rPr>
        <w:t>)</w:t>
      </w:r>
      <w:r w:rsidRPr="003D2B60">
        <w:rPr>
          <w:lang w:eastAsia="ja-JP"/>
        </w:rPr>
        <w:t xml:space="preserve"> </w:t>
      </w:r>
    </w:p>
    <w:p w14:paraId="10D89F2F" w14:textId="2B521877" w:rsidR="00134EAB" w:rsidRDefault="00E56E78" w:rsidP="00134EAB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</w:t>
      </w:r>
      <w:r w:rsidR="00210089" w:rsidRPr="00210089">
        <w:rPr>
          <w:lang w:val="en-GB" w:eastAsia="ja-JP"/>
        </w:rPr>
        <w:t xml:space="preserve">NTN-Config IE </w:t>
      </w:r>
      <w:r w:rsidR="00210089">
        <w:rPr>
          <w:lang w:val="en-GB" w:eastAsia="ja-JP"/>
        </w:rPr>
        <w:t>information</w:t>
      </w:r>
      <w:r>
        <w:rPr>
          <w:lang w:val="en-GB" w:eastAsia="ja-JP"/>
        </w:rPr>
        <w:t xml:space="preserve"> provides </w:t>
      </w:r>
      <w:r w:rsidR="00B22445">
        <w:rPr>
          <w:lang w:val="en-GB" w:eastAsia="ja-JP"/>
        </w:rPr>
        <w:t>NTN</w:t>
      </w:r>
      <w:r>
        <w:rPr>
          <w:lang w:val="en-GB" w:eastAsia="ja-JP"/>
        </w:rPr>
        <w:t xml:space="preserve"> assistance information </w:t>
      </w:r>
      <w:r w:rsidR="0005310B">
        <w:rPr>
          <w:lang w:val="en-GB" w:eastAsia="ja-JP"/>
        </w:rPr>
        <w:t>(ephemeris</w:t>
      </w:r>
      <w:r w:rsidR="00BA2872">
        <w:rPr>
          <w:lang w:val="en-GB" w:eastAsia="ja-JP"/>
        </w:rPr>
        <w:t xml:space="preserve"> </w:t>
      </w:r>
      <w:r w:rsidR="008F4E33">
        <w:rPr>
          <w:lang w:val="en-GB" w:eastAsia="ja-JP"/>
        </w:rPr>
        <w:t>and common</w:t>
      </w:r>
      <w:r w:rsidR="003912A9">
        <w:rPr>
          <w:lang w:val="en-GB" w:eastAsia="ja-JP"/>
        </w:rPr>
        <w:t xml:space="preserve"> </w:t>
      </w:r>
      <w:r w:rsidR="008F4E33">
        <w:rPr>
          <w:lang w:val="en-GB" w:eastAsia="ja-JP"/>
        </w:rPr>
        <w:t>TA</w:t>
      </w:r>
      <w:r w:rsidR="003912A9">
        <w:rPr>
          <w:lang w:val="en-GB" w:eastAsia="ja-JP"/>
        </w:rPr>
        <w:t xml:space="preserve"> parameters</w:t>
      </w:r>
      <w:r w:rsidR="008F4E33">
        <w:rPr>
          <w:lang w:val="en-GB" w:eastAsia="ja-JP"/>
        </w:rPr>
        <w:t xml:space="preserve">) </w:t>
      </w:r>
      <w:r w:rsidR="003912A9">
        <w:rPr>
          <w:lang w:val="en-GB" w:eastAsia="ja-JP"/>
        </w:rPr>
        <w:t xml:space="preserve">that are </w:t>
      </w:r>
      <w:r w:rsidR="00134EAB">
        <w:rPr>
          <w:lang w:val="en-GB" w:eastAsia="ja-JP"/>
        </w:rPr>
        <w:t>timestamped by the epoch time.</w:t>
      </w:r>
    </w:p>
    <w:p w14:paraId="4D6F1C53" w14:textId="46FBFD5A" w:rsidR="00957ECA" w:rsidRPr="007A3253" w:rsidRDefault="00957ECA" w:rsidP="00175EFB">
      <w:pPr>
        <w:jc w:val="both"/>
        <w:rPr>
          <w:lang w:val="en-GB" w:eastAsia="ja-JP"/>
        </w:rPr>
      </w:pPr>
      <w:r>
        <w:rPr>
          <w:lang w:val="en-GB" w:eastAsia="ja-JP"/>
        </w:rPr>
        <w:t>From 38.331 field description:</w:t>
      </w:r>
      <w:r w:rsidR="00175EFB">
        <w:rPr>
          <w:lang w:val="en-GB" w:eastAsia="ja-JP"/>
        </w:rPr>
        <w:t xml:space="preserve"> </w:t>
      </w:r>
      <w:r w:rsidRPr="007A3253">
        <w:rPr>
          <w:bCs/>
          <w:iCs/>
          <w:szCs w:val="22"/>
          <w:lang w:eastAsia="sv-SE"/>
        </w:rPr>
        <w:t>“The reference point for epoch time of the serving or neighbour NTN payload ephemeris and Common TA parameters is the uplink time synchronization reference point.”</w:t>
      </w:r>
      <w:r w:rsidR="00297094">
        <w:rPr>
          <w:bCs/>
          <w:iCs/>
          <w:szCs w:val="22"/>
          <w:lang w:eastAsia="sv-SE"/>
        </w:rPr>
        <w:t xml:space="preserve"> (ULTSRP).</w:t>
      </w:r>
    </w:p>
    <w:p w14:paraId="0B442686" w14:textId="64BB213E" w:rsidR="00210089" w:rsidRDefault="008E4FAC" w:rsidP="008F74C4">
      <w:pPr>
        <w:jc w:val="both"/>
        <w:rPr>
          <w:lang w:val="en-GB" w:eastAsia="ja-JP"/>
        </w:rPr>
      </w:pPr>
      <w:r>
        <w:rPr>
          <w:lang w:val="en-GB" w:eastAsia="ja-JP"/>
        </w:rPr>
        <w:t xml:space="preserve">Currently the </w:t>
      </w:r>
      <w:r w:rsidRPr="007A3253">
        <w:rPr>
          <w:bCs/>
          <w:iCs/>
          <w:szCs w:val="22"/>
          <w:lang w:eastAsia="sv-SE"/>
        </w:rPr>
        <w:t>uplink time synchronization reference point</w:t>
      </w:r>
      <w:r>
        <w:rPr>
          <w:bCs/>
          <w:iCs/>
          <w:szCs w:val="22"/>
          <w:lang w:eastAsia="sv-SE"/>
        </w:rPr>
        <w:t xml:space="preserve"> is defined in 38.300 only for NTN cells, based on ephemeris/common TA information.</w:t>
      </w:r>
      <w:r w:rsidR="00353F84">
        <w:rPr>
          <w:bCs/>
          <w:iCs/>
          <w:szCs w:val="22"/>
          <w:lang w:eastAsia="sv-SE"/>
        </w:rPr>
        <w:t xml:space="preserve"> The epoch time for the neighbour NTN-config is defined by a subframe boundary on the serving cell frame timing, and in our understanding the </w:t>
      </w:r>
      <w:r w:rsidR="00297094">
        <w:rPr>
          <w:bCs/>
          <w:iCs/>
          <w:szCs w:val="22"/>
          <w:lang w:eastAsia="sv-SE"/>
        </w:rPr>
        <w:t>ULTSRP</w:t>
      </w:r>
      <w:r w:rsidR="00447766">
        <w:rPr>
          <w:bCs/>
          <w:iCs/>
          <w:szCs w:val="22"/>
          <w:lang w:eastAsia="sv-SE"/>
        </w:rPr>
        <w:t xml:space="preserve"> is the serving cell ULTSRP.</w:t>
      </w:r>
    </w:p>
    <w:p w14:paraId="6CF2CF97" w14:textId="23B3A42A" w:rsidR="008E4FAC" w:rsidRDefault="008E4FAC" w:rsidP="00353F84">
      <w:pPr>
        <w:jc w:val="both"/>
        <w:rPr>
          <w:lang w:val="en-GB" w:eastAsia="ja-JP"/>
        </w:rPr>
      </w:pPr>
      <w:r>
        <w:rPr>
          <w:lang w:val="en-GB" w:eastAsia="ja-JP"/>
        </w:rPr>
        <w:t xml:space="preserve">One aspect that was not discussed is: what would be the </w:t>
      </w:r>
      <w:r w:rsidR="009D53C9">
        <w:rPr>
          <w:lang w:val="en-GB" w:eastAsia="ja-JP"/>
        </w:rPr>
        <w:t>r</w:t>
      </w:r>
      <w:r w:rsidR="009D53C9" w:rsidRPr="009D53C9">
        <w:rPr>
          <w:lang w:val="en-GB" w:eastAsia="ja-JP"/>
        </w:rPr>
        <w:t>eference point for epoch time (RP</w:t>
      </w:r>
      <w:r w:rsidR="009D53C9" w:rsidRPr="009D53C9">
        <w:rPr>
          <w:vertAlign w:val="subscript"/>
          <w:lang w:val="en-GB" w:eastAsia="ja-JP"/>
        </w:rPr>
        <w:t>epochTime</w:t>
      </w:r>
      <w:r w:rsidR="009D53C9" w:rsidRPr="009D53C9">
        <w:rPr>
          <w:lang w:val="en-GB" w:eastAsia="ja-JP"/>
        </w:rPr>
        <w:t>)</w:t>
      </w:r>
      <w:r w:rsidR="009D53C9">
        <w:rPr>
          <w:lang w:val="en-GB" w:eastAsia="ja-JP"/>
        </w:rPr>
        <w:t xml:space="preserve"> if the neighbour NTN-Config IE is broadcasted in a TN cell</w:t>
      </w:r>
      <w:r w:rsidR="009E3077">
        <w:rPr>
          <w:lang w:val="en-GB" w:eastAsia="ja-JP"/>
        </w:rPr>
        <w:t xml:space="preserve"> ? As a baseline, </w:t>
      </w:r>
      <w:r w:rsidR="00A7606E">
        <w:rPr>
          <w:lang w:val="en-GB" w:eastAsia="ja-JP"/>
        </w:rPr>
        <w:t>we assume we</w:t>
      </w:r>
      <w:r w:rsidR="009E3077">
        <w:rPr>
          <w:lang w:val="en-GB" w:eastAsia="ja-JP"/>
        </w:rPr>
        <w:t xml:space="preserve"> </w:t>
      </w:r>
      <w:r w:rsidR="00A7606E">
        <w:rPr>
          <w:lang w:val="en-GB" w:eastAsia="ja-JP"/>
        </w:rPr>
        <w:t xml:space="preserve">would </w:t>
      </w:r>
      <w:r w:rsidR="009E3077">
        <w:rPr>
          <w:lang w:val="en-GB" w:eastAsia="ja-JP"/>
        </w:rPr>
        <w:t>keep the legacy</w:t>
      </w:r>
      <w:r w:rsidR="00735FD2">
        <w:rPr>
          <w:lang w:val="en-GB" w:eastAsia="ja-JP"/>
        </w:rPr>
        <w:t xml:space="preserve"> mechanism, </w:t>
      </w:r>
      <w:r w:rsidR="00F03453">
        <w:rPr>
          <w:lang w:val="en-GB" w:eastAsia="ja-JP"/>
        </w:rPr>
        <w:t xml:space="preserve">i.e. </w:t>
      </w:r>
      <w:r w:rsidR="00735FD2">
        <w:rPr>
          <w:lang w:val="en-GB" w:eastAsia="ja-JP"/>
        </w:rPr>
        <w:t xml:space="preserve">the </w:t>
      </w:r>
      <w:r w:rsidR="00A66BA9" w:rsidRPr="009D53C9">
        <w:rPr>
          <w:lang w:val="en-GB" w:eastAsia="ja-JP"/>
        </w:rPr>
        <w:t>RP</w:t>
      </w:r>
      <w:r w:rsidR="00A66BA9" w:rsidRPr="009D53C9">
        <w:rPr>
          <w:vertAlign w:val="subscript"/>
          <w:lang w:val="en-GB" w:eastAsia="ja-JP"/>
        </w:rPr>
        <w:t>epochTime</w:t>
      </w:r>
      <w:r w:rsidR="00A66BA9">
        <w:rPr>
          <w:lang w:val="en-GB" w:eastAsia="ja-JP"/>
        </w:rPr>
        <w:t xml:space="preserve"> would be the </w:t>
      </w:r>
      <w:r w:rsidR="00945342">
        <w:rPr>
          <w:lang w:val="en-GB" w:eastAsia="ja-JP"/>
        </w:rPr>
        <w:t xml:space="preserve">ULTSRP </w:t>
      </w:r>
      <w:r w:rsidR="00A66BA9">
        <w:rPr>
          <w:lang w:val="en-GB" w:eastAsia="ja-JP"/>
        </w:rPr>
        <w:t>(</w:t>
      </w:r>
      <w:r w:rsidR="00E801C6">
        <w:rPr>
          <w:lang w:val="en-GB" w:eastAsia="ja-JP"/>
        </w:rPr>
        <w:t>of the serving cell</w:t>
      </w:r>
      <w:r w:rsidR="00A66BA9">
        <w:rPr>
          <w:lang w:val="en-GB" w:eastAsia="ja-JP"/>
        </w:rPr>
        <w:t>)</w:t>
      </w:r>
      <w:r w:rsidR="00E801C6">
        <w:rPr>
          <w:lang w:val="en-GB" w:eastAsia="ja-JP"/>
        </w:rPr>
        <w:t>. However, in current specifications (38.300)</w:t>
      </w:r>
      <w:r w:rsidR="00F03453">
        <w:rPr>
          <w:lang w:val="en-GB" w:eastAsia="ja-JP"/>
        </w:rPr>
        <w:t>, ULTSRP</w:t>
      </w:r>
      <w:r w:rsidR="00E801C6">
        <w:rPr>
          <w:lang w:val="en-GB" w:eastAsia="ja-JP"/>
        </w:rPr>
        <w:t xml:space="preserve"> is defined only for NTN cells, based on the </w:t>
      </w:r>
      <w:r w:rsidR="008D2E33">
        <w:rPr>
          <w:lang w:val="en-GB" w:eastAsia="ja-JP"/>
        </w:rPr>
        <w:t>ephemeris/common TA information</w:t>
      </w:r>
      <w:r w:rsidR="00274251">
        <w:rPr>
          <w:lang w:val="en-GB" w:eastAsia="ja-JP"/>
        </w:rPr>
        <w:t>:</w:t>
      </w:r>
    </w:p>
    <w:p w14:paraId="5CE70D80" w14:textId="26FDD2F3" w:rsidR="00A57EC6" w:rsidRDefault="00A57EC6">
      <w:pPr>
        <w:spacing w:after="0"/>
        <w:rPr>
          <w:lang w:val="en-GB" w:eastAsia="ja-JP"/>
        </w:rPr>
      </w:pPr>
      <w:r>
        <w:rPr>
          <w:lang w:val="en-GB" w:eastAsia="ja-JP"/>
        </w:rPr>
        <w:br w:type="page"/>
      </w:r>
    </w:p>
    <w:p w14:paraId="729279E2" w14:textId="77777777" w:rsidR="00A57EC6" w:rsidRDefault="00A57EC6" w:rsidP="00353F84">
      <w:pPr>
        <w:jc w:val="both"/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74251" w14:paraId="72BDB5F0" w14:textId="77777777" w:rsidTr="00274251">
        <w:tc>
          <w:tcPr>
            <w:tcW w:w="9621" w:type="dxa"/>
          </w:tcPr>
          <w:p w14:paraId="6A927413" w14:textId="77777777" w:rsidR="00274251" w:rsidRPr="007E27F1" w:rsidRDefault="00274251" w:rsidP="00274251">
            <w:pPr>
              <w:rPr>
                <w:sz w:val="18"/>
                <w:szCs w:val="18"/>
              </w:rPr>
            </w:pPr>
            <w:r w:rsidRPr="007E27F1">
              <w:rPr>
                <w:sz w:val="18"/>
                <w:szCs w:val="18"/>
              </w:rPr>
              <w:t>DL and UL are frame aligned at the uplink time synchronization reference point (RP) with an offset given by N</w:t>
            </w:r>
            <w:r w:rsidRPr="007E27F1">
              <w:rPr>
                <w:sz w:val="18"/>
                <w:szCs w:val="18"/>
                <w:vertAlign w:val="subscript"/>
              </w:rPr>
              <w:t xml:space="preserve">TA,offset </w:t>
            </w:r>
            <w:r w:rsidRPr="007E27F1">
              <w:rPr>
                <w:sz w:val="18"/>
                <w:szCs w:val="18"/>
              </w:rPr>
              <w:t>(see clause 4.2 of TS 38.213 [38]).</w:t>
            </w:r>
          </w:p>
          <w:p w14:paraId="50FF71CD" w14:textId="16CB41F7" w:rsidR="00274251" w:rsidRPr="00274251" w:rsidRDefault="00A57EC6" w:rsidP="00A57EC6">
            <w:pPr>
              <w:jc w:val="center"/>
              <w:rPr>
                <w:lang w:eastAsia="ja-JP"/>
              </w:rPr>
            </w:pPr>
            <w:r w:rsidRPr="00253D75">
              <w:object w:dxaOrig="10351" w:dyaOrig="7246" w14:anchorId="3E4276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0.85pt;height:183.4pt" o:ole="">
                  <v:imagedata r:id="rId9" o:title=""/>
                </v:shape>
                <o:OLEObject Type="Embed" ProgID="Visio.Drawing.15" ShapeID="_x0000_i1025" DrawAspect="Content" ObjectID="_1760542163" r:id="rId10"/>
              </w:object>
            </w:r>
          </w:p>
        </w:tc>
      </w:tr>
    </w:tbl>
    <w:p w14:paraId="6D15115D" w14:textId="77777777" w:rsidR="00274251" w:rsidRDefault="00274251" w:rsidP="00353F84">
      <w:pPr>
        <w:jc w:val="both"/>
        <w:rPr>
          <w:lang w:val="en-GB" w:eastAsia="ja-JP"/>
        </w:rPr>
      </w:pPr>
    </w:p>
    <w:p w14:paraId="14C9FB84" w14:textId="2FCF618A" w:rsidR="004F7AB1" w:rsidRDefault="00454D06" w:rsidP="008F74C4">
      <w:pPr>
        <w:jc w:val="both"/>
        <w:rPr>
          <w:lang w:val="en-GB" w:eastAsia="ja-JP"/>
        </w:rPr>
      </w:pPr>
      <w:r>
        <w:rPr>
          <w:lang w:val="en-GB" w:eastAsia="ja-JP"/>
        </w:rPr>
        <w:t>Nevertheless</w:t>
      </w:r>
      <w:r w:rsidR="00424F66">
        <w:rPr>
          <w:lang w:val="en-GB" w:eastAsia="ja-JP"/>
        </w:rPr>
        <w:t xml:space="preserve">, it seems straightforward to apply the </w:t>
      </w:r>
      <w:r w:rsidR="004C41F2">
        <w:rPr>
          <w:lang w:val="en-GB" w:eastAsia="ja-JP"/>
        </w:rPr>
        <w:t xml:space="preserve">definition </w:t>
      </w:r>
      <w:r w:rsidR="00360766">
        <w:rPr>
          <w:lang w:val="en-GB" w:eastAsia="ja-JP"/>
        </w:rPr>
        <w:t>to</w:t>
      </w:r>
      <w:r w:rsidR="003B300B">
        <w:rPr>
          <w:lang w:val="en-GB" w:eastAsia="ja-JP"/>
        </w:rPr>
        <w:t xml:space="preserve"> the TN case</w:t>
      </w:r>
      <w:r w:rsidR="00850040">
        <w:rPr>
          <w:lang w:val="en-GB" w:eastAsia="ja-JP"/>
        </w:rPr>
        <w:t>, the ULTSRP being the gNB.</w:t>
      </w:r>
    </w:p>
    <w:p w14:paraId="68356692" w14:textId="1F3DB20B" w:rsidR="006B0210" w:rsidRDefault="006B0210" w:rsidP="006B0210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The epoch time is indicated to the UE as a subframe boundary on the serving </w:t>
      </w:r>
      <w:r w:rsidR="00236846">
        <w:rPr>
          <w:lang w:val="en-GB" w:eastAsia="ja-JP"/>
        </w:rPr>
        <w:t xml:space="preserve">cell </w:t>
      </w:r>
      <w:r>
        <w:rPr>
          <w:lang w:val="en-GB" w:eastAsia="ja-JP"/>
        </w:rPr>
        <w:t xml:space="preserve">frame timing. The reference point for epoch time </w:t>
      </w:r>
      <w:r w:rsidRPr="003D2B60">
        <w:rPr>
          <w:u w:val="single"/>
          <w:lang w:val="en-GB" w:eastAsia="ja-JP"/>
        </w:rPr>
        <w:t>RP</w:t>
      </w:r>
      <w:r w:rsidRPr="003D2B60">
        <w:rPr>
          <w:u w:val="single"/>
          <w:vertAlign w:val="subscript"/>
          <w:lang w:val="en-GB" w:eastAsia="ja-JP"/>
        </w:rPr>
        <w:t>epochTime</w:t>
      </w:r>
      <w:r>
        <w:rPr>
          <w:lang w:val="en-GB" w:eastAsia="ja-JP"/>
        </w:rPr>
        <w:t xml:space="preserve"> indicates where that subframe boundary shall be considered, to eliminate the variable propagation delays seen by the UEs. The actual epoch time is then:</w:t>
      </w:r>
    </w:p>
    <w:p w14:paraId="63ACD337" w14:textId="77777777" w:rsidR="006B0210" w:rsidRDefault="006B0210" w:rsidP="006B0210">
      <w:pPr>
        <w:jc w:val="center"/>
        <w:rPr>
          <w:lang w:val="en-GB" w:eastAsia="ja-JP"/>
        </w:rPr>
      </w:pPr>
      <w:r>
        <w:rPr>
          <w:lang w:val="en-GB" w:eastAsia="ja-JP"/>
        </w:rPr>
        <w:t>Epoch time = Subframe boundary time at UE – propagation delay (</w:t>
      </w:r>
      <w:r w:rsidRPr="00B73F61">
        <w:rPr>
          <w:lang w:val="en-GB" w:eastAsia="ja-JP"/>
        </w:rPr>
        <w:t>RP</w:t>
      </w:r>
      <w:r w:rsidRPr="00B73F61">
        <w:rPr>
          <w:vertAlign w:val="subscript"/>
          <w:lang w:val="en-GB" w:eastAsia="ja-JP"/>
        </w:rPr>
        <w:t>epochTime</w:t>
      </w:r>
      <w:r w:rsidRPr="00A80FD5">
        <w:rPr>
          <w:lang w:val="en-GB" w:eastAsia="ja-JP"/>
        </w:rPr>
        <w:sym w:font="Wingdings" w:char="F0E0"/>
      </w:r>
      <w:r>
        <w:rPr>
          <w:lang w:val="en-GB" w:eastAsia="ja-JP"/>
        </w:rPr>
        <w:t>UE)</w:t>
      </w:r>
    </w:p>
    <w:p w14:paraId="7FE59A8D" w14:textId="68FB0EA3" w:rsidR="004F7AB1" w:rsidRDefault="00B73F61" w:rsidP="008F74C4">
      <w:pPr>
        <w:jc w:val="both"/>
        <w:rPr>
          <w:lang w:val="en-GB" w:eastAsia="ja-JP"/>
        </w:rPr>
      </w:pPr>
      <w:r>
        <w:rPr>
          <w:lang w:eastAsia="ja-JP"/>
        </w:rPr>
        <w:t xml:space="preserve">In legacy case, </w:t>
      </w:r>
      <w:r w:rsidRPr="00B73F61">
        <w:rPr>
          <w:lang w:val="en-GB" w:eastAsia="ja-JP"/>
        </w:rPr>
        <w:t>RP</w:t>
      </w:r>
      <w:r w:rsidRPr="00B73F61">
        <w:rPr>
          <w:vertAlign w:val="subscript"/>
          <w:lang w:val="en-GB" w:eastAsia="ja-JP"/>
        </w:rPr>
        <w:t>epochTime</w:t>
      </w:r>
      <w:r>
        <w:rPr>
          <w:lang w:eastAsia="ja-JP"/>
        </w:rPr>
        <w:t xml:space="preserve"> </w:t>
      </w:r>
      <w:r w:rsidR="001C1891">
        <w:rPr>
          <w:lang w:eastAsia="ja-JP"/>
        </w:rPr>
        <w:t xml:space="preserve">of the NTN cell is known (defined by ephemeris/common TA). </w:t>
      </w:r>
      <w:r w:rsidR="00DE6272">
        <w:rPr>
          <w:lang w:eastAsia="ja-JP"/>
        </w:rPr>
        <w:t>On a</w:t>
      </w:r>
      <w:r w:rsidR="00B56749">
        <w:rPr>
          <w:lang w:eastAsia="ja-JP"/>
        </w:rPr>
        <w:t xml:space="preserve"> TN cell, </w:t>
      </w:r>
      <w:r w:rsidR="00DE6272">
        <w:rPr>
          <w:lang w:eastAsia="ja-JP"/>
        </w:rPr>
        <w:t xml:space="preserve">the </w:t>
      </w:r>
      <w:r w:rsidR="00345DFF" w:rsidRPr="005C5057">
        <w:rPr>
          <w:lang w:val="en-GB" w:eastAsia="ja-JP"/>
        </w:rPr>
        <w:t>RP</w:t>
      </w:r>
      <w:r w:rsidR="00345DFF" w:rsidRPr="005C5057">
        <w:rPr>
          <w:vertAlign w:val="subscript"/>
          <w:lang w:val="en-GB" w:eastAsia="ja-JP"/>
        </w:rPr>
        <w:t>epochTime</w:t>
      </w:r>
      <w:r w:rsidR="00345DFF">
        <w:rPr>
          <w:lang w:eastAsia="ja-JP"/>
        </w:rPr>
        <w:t xml:space="preserve"> </w:t>
      </w:r>
      <w:r w:rsidR="00DE6272">
        <w:rPr>
          <w:lang w:eastAsia="ja-JP"/>
        </w:rPr>
        <w:t>is the gNB</w:t>
      </w:r>
      <w:r w:rsidR="004A1B0F">
        <w:rPr>
          <w:lang w:eastAsia="ja-JP"/>
        </w:rPr>
        <w:t>,</w:t>
      </w:r>
      <w:r w:rsidR="00DE6272">
        <w:rPr>
          <w:lang w:eastAsia="ja-JP"/>
        </w:rPr>
        <w:t xml:space="preserve"> w</w:t>
      </w:r>
      <w:r w:rsidR="004A1B0F">
        <w:rPr>
          <w:lang w:eastAsia="ja-JP"/>
        </w:rPr>
        <w:t>hose location</w:t>
      </w:r>
      <w:r w:rsidR="00DE6272">
        <w:rPr>
          <w:lang w:eastAsia="ja-JP"/>
        </w:rPr>
        <w:t xml:space="preserve"> is not known</w:t>
      </w:r>
      <w:r w:rsidR="00CA6AF5">
        <w:rPr>
          <w:lang w:eastAsia="ja-JP"/>
        </w:rPr>
        <w:t xml:space="preserve">. The propagation delay </w:t>
      </w:r>
      <w:r w:rsidR="00CA6AF5" w:rsidRPr="00B73F61">
        <w:rPr>
          <w:lang w:val="en-GB" w:eastAsia="ja-JP"/>
        </w:rPr>
        <w:t>RP</w:t>
      </w:r>
      <w:r w:rsidR="00CA6AF5" w:rsidRPr="00B73F61">
        <w:rPr>
          <w:vertAlign w:val="subscript"/>
          <w:lang w:val="en-GB" w:eastAsia="ja-JP"/>
        </w:rPr>
        <w:t>epochTime</w:t>
      </w:r>
      <w:r w:rsidR="00CA6AF5" w:rsidRPr="00A80FD5">
        <w:rPr>
          <w:lang w:val="en-GB" w:eastAsia="ja-JP"/>
        </w:rPr>
        <w:sym w:font="Wingdings" w:char="F0E0"/>
      </w:r>
      <w:r w:rsidR="00CA6AF5">
        <w:rPr>
          <w:lang w:val="en-GB" w:eastAsia="ja-JP"/>
        </w:rPr>
        <w:t xml:space="preserve">UE could be estimated thanks to TA, but this is not </w:t>
      </w:r>
      <w:r w:rsidR="009262F4">
        <w:rPr>
          <w:lang w:val="en-GB" w:eastAsia="ja-JP"/>
        </w:rPr>
        <w:t>available</w:t>
      </w:r>
      <w:r w:rsidR="00CA6AF5">
        <w:rPr>
          <w:lang w:val="en-GB" w:eastAsia="ja-JP"/>
        </w:rPr>
        <w:t xml:space="preserve"> in IDLE/INACTIVE.</w:t>
      </w:r>
    </w:p>
    <w:p w14:paraId="62A2E702" w14:textId="6C9D379D" w:rsidR="0056150E" w:rsidRDefault="0056150E" w:rsidP="0056150E">
      <w:pPr>
        <w:pStyle w:val="Heading7"/>
      </w:pPr>
      <w:bookmarkStart w:id="1" w:name="_Ref149921064"/>
      <w:r>
        <w:t xml:space="preserve">Observation </w:t>
      </w:r>
      <w:r w:rsidR="004D5FD2">
        <w:t>1</w:t>
      </w:r>
      <w:r w:rsidRPr="00AA0D4F">
        <w:rPr>
          <w:rFonts w:hint="eastAsia"/>
        </w:rPr>
        <w:t xml:space="preserve">: </w:t>
      </w:r>
      <w:r w:rsidR="004D5FD2">
        <w:t>For a TN cell, the ULTSRP is the gNB</w:t>
      </w:r>
      <w:r w:rsidR="004D5FD2">
        <w:t xml:space="preserve">, whose location </w:t>
      </w:r>
      <w:r w:rsidR="00E65102">
        <w:t>is not known</w:t>
      </w:r>
      <w:bookmarkEnd w:id="1"/>
    </w:p>
    <w:p w14:paraId="60039EB9" w14:textId="78DCD3E8" w:rsidR="00CA6AF5" w:rsidRDefault="008460E8" w:rsidP="008F74C4">
      <w:pPr>
        <w:jc w:val="both"/>
        <w:rPr>
          <w:lang w:val="en-GB" w:eastAsia="ja-JP"/>
        </w:rPr>
      </w:pPr>
      <w:r>
        <w:rPr>
          <w:lang w:val="en-GB" w:eastAsia="ja-JP"/>
        </w:rPr>
        <w:t>Considering large cells (likely at TN coverage boundaries, e.g. 10km), the</w:t>
      </w:r>
      <w:r w:rsidR="00494D7C">
        <w:rPr>
          <w:lang w:val="en-GB" w:eastAsia="ja-JP"/>
        </w:rPr>
        <w:t xml:space="preserve"> max</w:t>
      </w:r>
      <w:r>
        <w:rPr>
          <w:lang w:val="en-GB" w:eastAsia="ja-JP"/>
        </w:rPr>
        <w:t xml:space="preserve"> </w:t>
      </w:r>
      <w:r w:rsidR="005138EA">
        <w:rPr>
          <w:lang w:val="en-GB" w:eastAsia="ja-JP"/>
        </w:rPr>
        <w:t xml:space="preserve">propagation delay would be </w:t>
      </w:r>
      <w:r w:rsidR="00E6476C">
        <w:rPr>
          <w:lang w:val="en-GB" w:eastAsia="ja-JP"/>
        </w:rPr>
        <w:t xml:space="preserve">around 33us. </w:t>
      </w:r>
      <w:r w:rsidR="00B37743">
        <w:rPr>
          <w:lang w:val="en-GB" w:eastAsia="ja-JP"/>
        </w:rPr>
        <w:t xml:space="preserve">A LEO satellite </w:t>
      </w:r>
      <w:r w:rsidR="00A01813">
        <w:rPr>
          <w:lang w:val="en-GB" w:eastAsia="ja-JP"/>
        </w:rPr>
        <w:t xml:space="preserve">at 7500 m/s would </w:t>
      </w:r>
      <w:r w:rsidR="00B3291A">
        <w:rPr>
          <w:lang w:val="en-GB" w:eastAsia="ja-JP"/>
        </w:rPr>
        <w:t>travel about 0.25m</w:t>
      </w:r>
      <w:r w:rsidR="0015274C">
        <w:rPr>
          <w:lang w:val="en-GB" w:eastAsia="ja-JP"/>
        </w:rPr>
        <w:t>.</w:t>
      </w:r>
      <w:r w:rsidR="00B3291A">
        <w:rPr>
          <w:lang w:val="en-GB" w:eastAsia="ja-JP"/>
        </w:rPr>
        <w:t xml:space="preserve"> Given the position granularity in the </w:t>
      </w:r>
      <w:r w:rsidR="00A74BCE">
        <w:rPr>
          <w:lang w:val="en-GB" w:eastAsia="ja-JP"/>
        </w:rPr>
        <w:t>ephemeris</w:t>
      </w:r>
      <w:r w:rsidR="00B3291A">
        <w:rPr>
          <w:lang w:val="en-GB" w:eastAsia="ja-JP"/>
        </w:rPr>
        <w:t xml:space="preserve"> is </w:t>
      </w:r>
      <w:r w:rsidR="00A74BCE">
        <w:rPr>
          <w:lang w:val="en-GB" w:eastAsia="ja-JP"/>
        </w:rPr>
        <w:t>1.3m, we assume that th</w:t>
      </w:r>
      <w:r w:rsidR="002E7339">
        <w:rPr>
          <w:lang w:val="en-GB" w:eastAsia="ja-JP"/>
        </w:rPr>
        <w:t>e propagation delay (</w:t>
      </w:r>
      <w:r w:rsidR="002E7339" w:rsidRPr="00B73F61">
        <w:rPr>
          <w:lang w:val="en-GB" w:eastAsia="ja-JP"/>
        </w:rPr>
        <w:t>RP</w:t>
      </w:r>
      <w:r w:rsidR="002E7339" w:rsidRPr="00B73F61">
        <w:rPr>
          <w:vertAlign w:val="subscript"/>
          <w:lang w:val="en-GB" w:eastAsia="ja-JP"/>
        </w:rPr>
        <w:t>epochTime</w:t>
      </w:r>
      <w:r w:rsidR="002E7339" w:rsidRPr="00A80FD5">
        <w:rPr>
          <w:lang w:val="en-GB" w:eastAsia="ja-JP"/>
        </w:rPr>
        <w:sym w:font="Wingdings" w:char="F0E0"/>
      </w:r>
      <w:r w:rsidR="002E7339">
        <w:rPr>
          <w:lang w:val="en-GB" w:eastAsia="ja-JP"/>
        </w:rPr>
        <w:t>UE)</w:t>
      </w:r>
      <w:r w:rsidR="0058326F">
        <w:rPr>
          <w:lang w:val="en-GB" w:eastAsia="ja-JP"/>
        </w:rPr>
        <w:t xml:space="preserve"> could be neglected to propagate the satellite </w:t>
      </w:r>
      <w:r w:rsidR="00C23A05">
        <w:rPr>
          <w:lang w:val="en-GB" w:eastAsia="ja-JP"/>
        </w:rPr>
        <w:t>location.</w:t>
      </w:r>
      <w:r w:rsidR="00A10219">
        <w:rPr>
          <w:lang w:val="en-GB" w:eastAsia="ja-JP"/>
        </w:rPr>
        <w:t xml:space="preserve"> However, that may need to be checked by other WG.</w:t>
      </w:r>
    </w:p>
    <w:p w14:paraId="56755C3C" w14:textId="09A66769" w:rsidR="00BD43CD" w:rsidRDefault="00C23A05" w:rsidP="00C23A05">
      <w:pPr>
        <w:pStyle w:val="Heading7"/>
      </w:pPr>
      <w:bookmarkStart w:id="2" w:name="_Ref149921069"/>
      <w:r>
        <w:t>Proposal</w:t>
      </w:r>
      <w:r w:rsidRPr="00AA0D4F">
        <w:rPr>
          <w:rFonts w:hint="eastAsia"/>
        </w:rPr>
        <w:t xml:space="preserve"> </w:t>
      </w:r>
      <w:r>
        <w:t>1</w:t>
      </w:r>
      <w:r w:rsidRPr="00AA0D4F">
        <w:rPr>
          <w:rFonts w:hint="eastAsia"/>
        </w:rPr>
        <w:t xml:space="preserve">: </w:t>
      </w:r>
      <w:r w:rsidR="00945902">
        <w:t>Assuming the gNB</w:t>
      </w:r>
      <w:r w:rsidR="00945902">
        <w:sym w:font="Wingdings" w:char="F0E0"/>
      </w:r>
      <w:r w:rsidR="00945902">
        <w:t xml:space="preserve">UE propagation delay can be neglected in propagation calculations, </w:t>
      </w:r>
      <w:r>
        <w:t xml:space="preserve">the </w:t>
      </w:r>
      <w:r w:rsidRPr="003D2B60">
        <w:rPr>
          <w:lang w:eastAsia="ja-JP"/>
        </w:rPr>
        <w:t>RP</w:t>
      </w:r>
      <w:r w:rsidRPr="003D2B60">
        <w:rPr>
          <w:vertAlign w:val="subscript"/>
          <w:lang w:eastAsia="ja-JP"/>
        </w:rPr>
        <w:t>epochTime</w:t>
      </w:r>
      <w:r>
        <w:t xml:space="preserve"> for </w:t>
      </w:r>
      <w:r w:rsidR="00BD43CD">
        <w:t>NTN-config in TN cell is the gNB</w:t>
      </w:r>
      <w:bookmarkEnd w:id="2"/>
    </w:p>
    <w:p w14:paraId="58B7FEF3" w14:textId="68D7FA85" w:rsidR="008B73FF" w:rsidRDefault="008B73FF" w:rsidP="008F74C4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If </w:t>
      </w:r>
      <w:r w:rsidR="00FE64AF" w:rsidRPr="00FE64AF">
        <w:rPr>
          <w:lang w:val="en-GB" w:eastAsia="ja-JP"/>
        </w:rPr>
        <w:t>gNB</w:t>
      </w:r>
      <w:r w:rsidR="00FE64AF" w:rsidRPr="00FE64AF">
        <w:rPr>
          <w:lang w:val="en-GB" w:eastAsia="ja-JP"/>
        </w:rPr>
        <w:sym w:font="Wingdings" w:char="F0E8"/>
      </w:r>
      <w:r w:rsidR="00FE64AF" w:rsidRPr="00FE64AF">
        <w:rPr>
          <w:lang w:val="en-GB" w:eastAsia="ja-JP"/>
        </w:rPr>
        <w:t>UE propagation delay</w:t>
      </w:r>
      <w:r w:rsidR="00FE64AF">
        <w:rPr>
          <w:lang w:val="en-GB" w:eastAsia="ja-JP"/>
        </w:rPr>
        <w:t xml:space="preserve"> cannot be neglected in </w:t>
      </w:r>
      <w:r w:rsidR="00FE64AF" w:rsidRPr="00FE64AF">
        <w:rPr>
          <w:lang w:val="en-GB" w:eastAsia="ja-JP"/>
        </w:rPr>
        <w:t>propagation calculations</w:t>
      </w:r>
      <w:r w:rsidR="00FE64AF">
        <w:rPr>
          <w:lang w:val="en-GB" w:eastAsia="ja-JP"/>
        </w:rPr>
        <w:t>, we see 2 alternatives:</w:t>
      </w:r>
    </w:p>
    <w:p w14:paraId="2026D2D1" w14:textId="4338AA57" w:rsidR="00FE64AF" w:rsidRDefault="005970E4" w:rsidP="005970E4">
      <w:pPr>
        <w:pStyle w:val="ListParagraph"/>
        <w:numPr>
          <w:ilvl w:val="0"/>
          <w:numId w:val="32"/>
        </w:numPr>
        <w:rPr>
          <w:lang w:val="en-GB"/>
        </w:rPr>
      </w:pPr>
      <w:r>
        <w:rPr>
          <w:lang w:val="en-GB"/>
        </w:rPr>
        <w:t xml:space="preserve">The </w:t>
      </w:r>
      <w:r w:rsidR="006F2AF3" w:rsidRPr="00B73F61">
        <w:rPr>
          <w:lang w:val="en-GB"/>
        </w:rPr>
        <w:t>RP</w:t>
      </w:r>
      <w:r w:rsidR="006F2AF3" w:rsidRPr="00B73F61">
        <w:rPr>
          <w:vertAlign w:val="subscript"/>
          <w:lang w:val="en-GB"/>
        </w:rPr>
        <w:t>epochTime</w:t>
      </w:r>
      <w:r w:rsidR="006F2AF3" w:rsidRPr="005970E4">
        <w:rPr>
          <w:lang w:val="en-GB"/>
        </w:rPr>
        <w:t xml:space="preserve"> </w:t>
      </w:r>
      <w:r w:rsidRPr="005970E4">
        <w:rPr>
          <w:lang w:val="en-GB"/>
        </w:rPr>
        <w:t>for NTN-config in TN cell</w:t>
      </w:r>
      <w:r>
        <w:rPr>
          <w:lang w:val="en-GB"/>
        </w:rPr>
        <w:t xml:space="preserve"> is the neighbour cell RP (and the </w:t>
      </w:r>
      <w:r w:rsidR="00E9595B">
        <w:rPr>
          <w:lang w:val="en-GB"/>
        </w:rPr>
        <w:t xml:space="preserve">subframe </w:t>
      </w:r>
      <w:r w:rsidR="00565F15">
        <w:rPr>
          <w:lang w:val="en-GB"/>
        </w:rPr>
        <w:t xml:space="preserve">boundary is on the neighbour cell frame timing) </w:t>
      </w:r>
    </w:p>
    <w:p w14:paraId="5B3AB3C0" w14:textId="4962942D" w:rsidR="00565F15" w:rsidRDefault="006F2AF3" w:rsidP="005970E4">
      <w:pPr>
        <w:pStyle w:val="ListParagraph"/>
        <w:numPr>
          <w:ilvl w:val="0"/>
          <w:numId w:val="32"/>
        </w:numPr>
        <w:rPr>
          <w:lang w:val="en-GB"/>
        </w:rPr>
      </w:pPr>
      <w:r>
        <w:rPr>
          <w:lang w:val="en-GB"/>
        </w:rPr>
        <w:t xml:space="preserve">The </w:t>
      </w:r>
      <w:r w:rsidRPr="00B73F61">
        <w:rPr>
          <w:lang w:val="en-GB"/>
        </w:rPr>
        <w:t>RP</w:t>
      </w:r>
      <w:r w:rsidRPr="00B73F61">
        <w:rPr>
          <w:vertAlign w:val="subscript"/>
          <w:lang w:val="en-GB"/>
        </w:rPr>
        <w:t>epochTime</w:t>
      </w:r>
      <w:r w:rsidRPr="005970E4">
        <w:rPr>
          <w:lang w:val="en-GB"/>
        </w:rPr>
        <w:t xml:space="preserve"> for NTN-config in TN cell</w:t>
      </w:r>
      <w:r>
        <w:rPr>
          <w:lang w:val="en-GB"/>
        </w:rPr>
        <w:t xml:space="preserve"> is indicated by an additional </w:t>
      </w:r>
      <w:r w:rsidR="00B66869">
        <w:rPr>
          <w:lang w:val="en-GB"/>
        </w:rPr>
        <w:t>field (UTC time).</w:t>
      </w:r>
    </w:p>
    <w:p w14:paraId="1940743A" w14:textId="5B3CC8A0" w:rsidR="005214E9" w:rsidRDefault="007518AD" w:rsidP="00342875">
      <w:pPr>
        <w:rPr>
          <w:lang w:val="en-GB"/>
        </w:rPr>
      </w:pPr>
      <w:r>
        <w:rPr>
          <w:lang w:val="en-GB"/>
        </w:rPr>
        <w:t xml:space="preserve">Option 1 would require the UE to </w:t>
      </w:r>
      <w:r w:rsidR="00426108">
        <w:rPr>
          <w:lang w:val="en-GB"/>
        </w:rPr>
        <w:t xml:space="preserve">first </w:t>
      </w:r>
      <w:r>
        <w:rPr>
          <w:lang w:val="en-GB"/>
        </w:rPr>
        <w:t xml:space="preserve">acquire the neighbour frame timing, which </w:t>
      </w:r>
      <w:r w:rsidR="005214E9">
        <w:rPr>
          <w:lang w:val="en-GB"/>
        </w:rPr>
        <w:t>is not desirable.</w:t>
      </w:r>
    </w:p>
    <w:p w14:paraId="6A3230FE" w14:textId="09897722" w:rsidR="005214E9" w:rsidRDefault="005214E9" w:rsidP="005214E9">
      <w:pPr>
        <w:pStyle w:val="Heading7"/>
      </w:pPr>
      <w:bookmarkStart w:id="3" w:name="_Ref149921074"/>
      <w:r>
        <w:t>Proposal</w:t>
      </w:r>
      <w:r w:rsidRPr="00AA0D4F">
        <w:rPr>
          <w:rFonts w:hint="eastAsia"/>
        </w:rPr>
        <w:t xml:space="preserve"> </w:t>
      </w:r>
      <w:r>
        <w:t>2</w:t>
      </w:r>
      <w:r w:rsidRPr="00AA0D4F">
        <w:rPr>
          <w:rFonts w:hint="eastAsia"/>
        </w:rPr>
        <w:t xml:space="preserve">: </w:t>
      </w:r>
      <w:r>
        <w:t>If the gNB</w:t>
      </w:r>
      <w:r>
        <w:sym w:font="Wingdings" w:char="F0E0"/>
      </w:r>
      <w:r>
        <w:t xml:space="preserve">UE propagation delay cannot be neglected in propagation calculations, the </w:t>
      </w:r>
      <w:r w:rsidRPr="003D2B60">
        <w:rPr>
          <w:lang w:eastAsia="ja-JP"/>
        </w:rPr>
        <w:t>RP</w:t>
      </w:r>
      <w:r w:rsidRPr="003D2B60">
        <w:rPr>
          <w:vertAlign w:val="subscript"/>
          <w:lang w:eastAsia="ja-JP"/>
        </w:rPr>
        <w:t>epochTime</w:t>
      </w:r>
      <w:r>
        <w:t xml:space="preserve"> </w:t>
      </w:r>
      <w:r w:rsidR="008B7ED6">
        <w:t>can be indicated by an additional field (UTC time)</w:t>
      </w:r>
      <w:bookmarkEnd w:id="3"/>
    </w:p>
    <w:p w14:paraId="5A787D8E" w14:textId="77777777" w:rsidR="00177EF4" w:rsidRPr="00177EF4" w:rsidRDefault="00177EF4" w:rsidP="00177EF4"/>
    <w:p w14:paraId="36F5BC6A" w14:textId="1E5F325E" w:rsidR="00177EF4" w:rsidRPr="003D2B60" w:rsidRDefault="00076ECD" w:rsidP="00177EF4">
      <w:pPr>
        <w:pStyle w:val="Heading2"/>
        <w:rPr>
          <w:lang w:eastAsia="ja-JP"/>
        </w:rPr>
      </w:pPr>
      <w:r>
        <w:rPr>
          <w:lang w:eastAsia="ja-JP"/>
        </w:rPr>
        <w:t>Signalling</w:t>
      </w:r>
      <w:r w:rsidR="00177EF4" w:rsidRPr="003D2B60">
        <w:rPr>
          <w:lang w:eastAsia="ja-JP"/>
        </w:rPr>
        <w:t xml:space="preserve"> </w:t>
      </w:r>
      <w:r w:rsidR="00E95EA4">
        <w:rPr>
          <w:lang w:eastAsia="ja-JP"/>
        </w:rPr>
        <w:t>options</w:t>
      </w:r>
    </w:p>
    <w:p w14:paraId="2E473829" w14:textId="737426AF" w:rsidR="009108DE" w:rsidRDefault="00435D69" w:rsidP="00983EE2">
      <w:pPr>
        <w:jc w:val="both"/>
        <w:rPr>
          <w:lang w:val="en-GB"/>
        </w:rPr>
      </w:pPr>
      <w:r>
        <w:rPr>
          <w:lang w:val="en-GB"/>
        </w:rPr>
        <w:t xml:space="preserve">Several options were discussed. In our understanding, it </w:t>
      </w:r>
      <w:r w:rsidR="00E15473">
        <w:rPr>
          <w:lang w:val="en-GB"/>
        </w:rPr>
        <w:t xml:space="preserve">makes more sense to reuse SIB19, not indicating any serving cell </w:t>
      </w:r>
      <w:r w:rsidR="00983EE2">
        <w:rPr>
          <w:lang w:val="en-GB"/>
        </w:rPr>
        <w:t>NTN-config</w:t>
      </w:r>
      <w:r w:rsidR="00537131">
        <w:rPr>
          <w:lang w:val="en-GB"/>
        </w:rPr>
        <w:t xml:space="preserve">. </w:t>
      </w:r>
    </w:p>
    <w:p w14:paraId="3924482F" w14:textId="0F744E1A" w:rsidR="00537131" w:rsidRDefault="00537131" w:rsidP="00537131">
      <w:pPr>
        <w:pStyle w:val="Heading7"/>
      </w:pPr>
      <w:bookmarkStart w:id="4" w:name="_Ref149921088"/>
      <w:r>
        <w:t>Proposal</w:t>
      </w:r>
      <w:r w:rsidRPr="00AA0D4F">
        <w:rPr>
          <w:rFonts w:hint="eastAsia"/>
        </w:rPr>
        <w:t xml:space="preserve"> </w:t>
      </w:r>
      <w:r>
        <w:t>3</w:t>
      </w:r>
      <w:r w:rsidRPr="00AA0D4F">
        <w:rPr>
          <w:rFonts w:hint="eastAsia"/>
        </w:rPr>
        <w:t xml:space="preserve">: </w:t>
      </w:r>
      <w:r>
        <w:t xml:space="preserve">Reuse SIB19 to broadcast </w:t>
      </w:r>
      <w:r w:rsidRPr="00537131">
        <w:t>NTN neighbor cell info in TN cell</w:t>
      </w:r>
      <w:bookmarkEnd w:id="4"/>
    </w:p>
    <w:p w14:paraId="07297CC5" w14:textId="77777777" w:rsidR="00537131" w:rsidRPr="00537131" w:rsidRDefault="00537131" w:rsidP="00983EE2">
      <w:pPr>
        <w:jc w:val="both"/>
      </w:pPr>
    </w:p>
    <w:p w14:paraId="44E444AA" w14:textId="77777777" w:rsidR="000552ED" w:rsidRPr="005B32D9" w:rsidRDefault="000552ED" w:rsidP="000552ED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042AFF0F" w14:textId="7BA73A93"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observations and</w:t>
      </w:r>
      <w:r w:rsidR="005A66D3">
        <w:rPr>
          <w:rFonts w:hint="eastAsia"/>
          <w:lang w:eastAsia="ja-JP"/>
        </w:rPr>
        <w:t xml:space="preserve"> proposal</w:t>
      </w:r>
      <w:r w:rsidR="000552ED">
        <w:rPr>
          <w:rFonts w:hint="eastAsia"/>
          <w:lang w:eastAsia="ja-JP"/>
        </w:rPr>
        <w:t>s</w:t>
      </w:r>
      <w:r w:rsidR="005A66D3">
        <w:rPr>
          <w:rFonts w:hint="eastAsia"/>
          <w:lang w:eastAsia="ja-JP"/>
        </w:rPr>
        <w:t>:</w:t>
      </w:r>
    </w:p>
    <w:p w14:paraId="45351F11" w14:textId="6CE83805" w:rsidR="009F4C5F" w:rsidRPr="00FC2D5B" w:rsidRDefault="009F4C5F" w:rsidP="008510B7">
      <w:pPr>
        <w:jc w:val="both"/>
        <w:rPr>
          <w:b/>
          <w:bCs/>
          <w:lang w:eastAsia="ja-JP"/>
        </w:rPr>
      </w:pPr>
      <w:r w:rsidRPr="00FC2D5B">
        <w:rPr>
          <w:b/>
          <w:bCs/>
          <w:lang w:eastAsia="ja-JP"/>
        </w:rPr>
        <w:fldChar w:fldCharType="begin"/>
      </w:r>
      <w:r w:rsidRPr="00FC2D5B">
        <w:rPr>
          <w:b/>
          <w:bCs/>
          <w:lang w:eastAsia="ja-JP"/>
        </w:rPr>
        <w:instrText xml:space="preserve"> REF _Ref149921064 \h </w:instrText>
      </w:r>
      <w:r w:rsidR="007D4CFA" w:rsidRPr="00FC2D5B">
        <w:rPr>
          <w:b/>
          <w:bCs/>
          <w:lang w:eastAsia="ja-JP"/>
        </w:rPr>
        <w:instrText xml:space="preserve"> \* MERGEFORMAT </w:instrText>
      </w:r>
      <w:r w:rsidRPr="00FC2D5B">
        <w:rPr>
          <w:b/>
          <w:bCs/>
          <w:lang w:eastAsia="ja-JP"/>
        </w:rPr>
      </w:r>
      <w:r w:rsidRPr="00FC2D5B">
        <w:rPr>
          <w:b/>
          <w:bCs/>
          <w:lang w:eastAsia="ja-JP"/>
        </w:rPr>
        <w:fldChar w:fldCharType="separate"/>
      </w:r>
      <w:r w:rsidR="00FC2D5B" w:rsidRPr="00FC2D5B">
        <w:rPr>
          <w:b/>
          <w:bCs/>
        </w:rPr>
        <w:t>Observation 1</w:t>
      </w:r>
      <w:r w:rsidR="00FC2D5B" w:rsidRPr="00FC2D5B">
        <w:rPr>
          <w:rFonts w:hint="eastAsia"/>
          <w:b/>
          <w:bCs/>
        </w:rPr>
        <w:t xml:space="preserve">: </w:t>
      </w:r>
      <w:r w:rsidR="00FC2D5B" w:rsidRPr="00FC2D5B">
        <w:rPr>
          <w:b/>
          <w:bCs/>
        </w:rPr>
        <w:t>For a TN cell, the ULTSRP is the gNB</w:t>
      </w:r>
      <w:r w:rsidR="00FC2D5B" w:rsidRPr="00FC2D5B">
        <w:rPr>
          <w:b/>
          <w:bCs/>
        </w:rPr>
        <w:t>, whose location is not known</w:t>
      </w:r>
      <w:r w:rsidRPr="00FC2D5B">
        <w:rPr>
          <w:b/>
          <w:bCs/>
          <w:lang w:eastAsia="ja-JP"/>
        </w:rPr>
        <w:fldChar w:fldCharType="end"/>
      </w:r>
    </w:p>
    <w:p w14:paraId="05DC7854" w14:textId="30D50C77" w:rsidR="009F4C5F" w:rsidRPr="007D4CFA" w:rsidRDefault="009F4C5F" w:rsidP="008510B7">
      <w:pPr>
        <w:jc w:val="both"/>
        <w:rPr>
          <w:b/>
          <w:bCs/>
          <w:lang w:eastAsia="ja-JP"/>
        </w:rPr>
      </w:pPr>
      <w:r w:rsidRPr="007D4CFA">
        <w:rPr>
          <w:b/>
          <w:bCs/>
          <w:lang w:eastAsia="ja-JP"/>
        </w:rPr>
        <w:fldChar w:fldCharType="begin"/>
      </w:r>
      <w:r w:rsidRPr="007D4CFA">
        <w:rPr>
          <w:b/>
          <w:bCs/>
          <w:lang w:eastAsia="ja-JP"/>
        </w:rPr>
        <w:instrText xml:space="preserve"> REF _Ref149921069 \h </w:instrText>
      </w:r>
      <w:r w:rsidR="007D4CFA">
        <w:rPr>
          <w:b/>
          <w:bCs/>
          <w:lang w:eastAsia="ja-JP"/>
        </w:rPr>
        <w:instrText xml:space="preserve"> \* MERGEFORMAT </w:instrText>
      </w:r>
      <w:r w:rsidRPr="007D4CFA">
        <w:rPr>
          <w:b/>
          <w:bCs/>
          <w:lang w:eastAsia="ja-JP"/>
        </w:rPr>
      </w:r>
      <w:r w:rsidRPr="007D4CFA">
        <w:rPr>
          <w:b/>
          <w:bCs/>
          <w:lang w:eastAsia="ja-JP"/>
        </w:rPr>
        <w:fldChar w:fldCharType="separate"/>
      </w:r>
      <w:r w:rsidRPr="007D4CFA">
        <w:rPr>
          <w:b/>
          <w:bCs/>
        </w:rPr>
        <w:t>Proposal</w:t>
      </w:r>
      <w:r w:rsidRPr="007D4CFA">
        <w:rPr>
          <w:rFonts w:hint="eastAsia"/>
          <w:b/>
          <w:bCs/>
        </w:rPr>
        <w:t xml:space="preserve"> </w:t>
      </w:r>
      <w:r w:rsidRPr="007D4CFA">
        <w:rPr>
          <w:b/>
          <w:bCs/>
        </w:rPr>
        <w:t>1</w:t>
      </w:r>
      <w:r w:rsidRPr="007D4CFA">
        <w:rPr>
          <w:rFonts w:hint="eastAsia"/>
          <w:b/>
          <w:bCs/>
        </w:rPr>
        <w:t xml:space="preserve">: </w:t>
      </w:r>
      <w:r w:rsidRPr="007D4CFA">
        <w:rPr>
          <w:b/>
          <w:bCs/>
        </w:rPr>
        <w:t>Assuming the gNB</w:t>
      </w:r>
      <w:r w:rsidRPr="007D4CFA">
        <w:rPr>
          <w:b/>
          <w:bCs/>
        </w:rPr>
        <w:sym w:font="Wingdings" w:char="F0E0"/>
      </w:r>
      <w:r w:rsidRPr="007D4CFA">
        <w:rPr>
          <w:b/>
          <w:bCs/>
        </w:rPr>
        <w:t xml:space="preserve">UE propagation delay can be neglected in propagation calculations, the </w:t>
      </w:r>
      <w:r w:rsidRPr="007D4CFA">
        <w:rPr>
          <w:b/>
          <w:bCs/>
          <w:lang w:eastAsia="ja-JP"/>
        </w:rPr>
        <w:t>RP</w:t>
      </w:r>
      <w:r w:rsidRPr="007D4CFA">
        <w:rPr>
          <w:b/>
          <w:bCs/>
          <w:vertAlign w:val="subscript"/>
          <w:lang w:eastAsia="ja-JP"/>
        </w:rPr>
        <w:t>epochTime</w:t>
      </w:r>
      <w:r w:rsidRPr="007D4CFA">
        <w:rPr>
          <w:b/>
          <w:bCs/>
        </w:rPr>
        <w:t xml:space="preserve"> for NTN-config in TN cell is the gNB</w:t>
      </w:r>
      <w:r w:rsidRPr="007D4CFA">
        <w:rPr>
          <w:b/>
          <w:bCs/>
          <w:lang w:eastAsia="ja-JP"/>
        </w:rPr>
        <w:fldChar w:fldCharType="end"/>
      </w:r>
    </w:p>
    <w:p w14:paraId="3C9CED63" w14:textId="784BF2F1" w:rsidR="009F4C5F" w:rsidRPr="007D4CFA" w:rsidRDefault="009F4C5F" w:rsidP="008510B7">
      <w:pPr>
        <w:jc w:val="both"/>
        <w:rPr>
          <w:b/>
          <w:bCs/>
          <w:lang w:eastAsia="ja-JP"/>
        </w:rPr>
      </w:pPr>
      <w:r w:rsidRPr="007D4CFA">
        <w:rPr>
          <w:b/>
          <w:bCs/>
          <w:lang w:eastAsia="ja-JP"/>
        </w:rPr>
        <w:fldChar w:fldCharType="begin"/>
      </w:r>
      <w:r w:rsidRPr="007D4CFA">
        <w:rPr>
          <w:b/>
          <w:bCs/>
          <w:lang w:eastAsia="ja-JP"/>
        </w:rPr>
        <w:instrText xml:space="preserve"> REF _Ref149921074 \h </w:instrText>
      </w:r>
      <w:r w:rsidR="007D4CFA">
        <w:rPr>
          <w:b/>
          <w:bCs/>
          <w:lang w:eastAsia="ja-JP"/>
        </w:rPr>
        <w:instrText xml:space="preserve"> \* MERGEFORMAT </w:instrText>
      </w:r>
      <w:r w:rsidRPr="007D4CFA">
        <w:rPr>
          <w:b/>
          <w:bCs/>
          <w:lang w:eastAsia="ja-JP"/>
        </w:rPr>
      </w:r>
      <w:r w:rsidRPr="007D4CFA">
        <w:rPr>
          <w:b/>
          <w:bCs/>
          <w:lang w:eastAsia="ja-JP"/>
        </w:rPr>
        <w:fldChar w:fldCharType="separate"/>
      </w:r>
      <w:r w:rsidRPr="007D4CFA">
        <w:rPr>
          <w:b/>
          <w:bCs/>
        </w:rPr>
        <w:t>Proposal</w:t>
      </w:r>
      <w:r w:rsidRPr="007D4CFA">
        <w:rPr>
          <w:rFonts w:hint="eastAsia"/>
          <w:b/>
          <w:bCs/>
        </w:rPr>
        <w:t xml:space="preserve"> </w:t>
      </w:r>
      <w:r w:rsidRPr="007D4CFA">
        <w:rPr>
          <w:b/>
          <w:bCs/>
        </w:rPr>
        <w:t>2</w:t>
      </w:r>
      <w:r w:rsidRPr="007D4CFA">
        <w:rPr>
          <w:rFonts w:hint="eastAsia"/>
          <w:b/>
          <w:bCs/>
        </w:rPr>
        <w:t xml:space="preserve">: </w:t>
      </w:r>
      <w:r w:rsidRPr="007D4CFA">
        <w:rPr>
          <w:b/>
          <w:bCs/>
        </w:rPr>
        <w:t>If the gNB</w:t>
      </w:r>
      <w:r w:rsidRPr="007D4CFA">
        <w:rPr>
          <w:b/>
          <w:bCs/>
        </w:rPr>
        <w:sym w:font="Wingdings" w:char="F0E0"/>
      </w:r>
      <w:r w:rsidRPr="007D4CFA">
        <w:rPr>
          <w:b/>
          <w:bCs/>
        </w:rPr>
        <w:t xml:space="preserve">UE propagation delay cannot be neglected in propagation calculations, the </w:t>
      </w:r>
      <w:r w:rsidRPr="007D4CFA">
        <w:rPr>
          <w:b/>
          <w:bCs/>
          <w:lang w:eastAsia="ja-JP"/>
        </w:rPr>
        <w:t>RP</w:t>
      </w:r>
      <w:r w:rsidRPr="007D4CFA">
        <w:rPr>
          <w:b/>
          <w:bCs/>
          <w:vertAlign w:val="subscript"/>
          <w:lang w:eastAsia="ja-JP"/>
        </w:rPr>
        <w:t>epochTime</w:t>
      </w:r>
      <w:r w:rsidRPr="007D4CFA">
        <w:rPr>
          <w:b/>
          <w:bCs/>
        </w:rPr>
        <w:t xml:space="preserve"> can be indicated by an additional field (UTC time)</w:t>
      </w:r>
      <w:r w:rsidRPr="007D4CFA">
        <w:rPr>
          <w:b/>
          <w:bCs/>
          <w:lang w:eastAsia="ja-JP"/>
        </w:rPr>
        <w:fldChar w:fldCharType="end"/>
      </w:r>
    </w:p>
    <w:p w14:paraId="76FCBBA5" w14:textId="14B3ECDB" w:rsidR="009F4C5F" w:rsidRPr="007D4CFA" w:rsidRDefault="009F4C5F" w:rsidP="008510B7">
      <w:pPr>
        <w:jc w:val="both"/>
        <w:rPr>
          <w:b/>
          <w:bCs/>
          <w:lang w:eastAsia="ja-JP"/>
        </w:rPr>
      </w:pPr>
      <w:r w:rsidRPr="007D4CFA">
        <w:rPr>
          <w:b/>
          <w:bCs/>
          <w:lang w:eastAsia="ja-JP"/>
        </w:rPr>
        <w:fldChar w:fldCharType="begin"/>
      </w:r>
      <w:r w:rsidRPr="007D4CFA">
        <w:rPr>
          <w:b/>
          <w:bCs/>
          <w:lang w:eastAsia="ja-JP"/>
        </w:rPr>
        <w:instrText xml:space="preserve"> REF _Ref149921088 \h </w:instrText>
      </w:r>
      <w:r w:rsidR="007D4CFA">
        <w:rPr>
          <w:b/>
          <w:bCs/>
          <w:lang w:eastAsia="ja-JP"/>
        </w:rPr>
        <w:instrText xml:space="preserve"> \* MERGEFORMAT </w:instrText>
      </w:r>
      <w:r w:rsidRPr="007D4CFA">
        <w:rPr>
          <w:b/>
          <w:bCs/>
          <w:lang w:eastAsia="ja-JP"/>
        </w:rPr>
      </w:r>
      <w:r w:rsidRPr="007D4CFA">
        <w:rPr>
          <w:b/>
          <w:bCs/>
          <w:lang w:eastAsia="ja-JP"/>
        </w:rPr>
        <w:fldChar w:fldCharType="separate"/>
      </w:r>
      <w:r w:rsidRPr="007D4CFA">
        <w:rPr>
          <w:b/>
          <w:bCs/>
        </w:rPr>
        <w:t>Proposal</w:t>
      </w:r>
      <w:r w:rsidRPr="007D4CFA">
        <w:rPr>
          <w:rFonts w:hint="eastAsia"/>
          <w:b/>
          <w:bCs/>
        </w:rPr>
        <w:t xml:space="preserve"> </w:t>
      </w:r>
      <w:r w:rsidRPr="007D4CFA">
        <w:rPr>
          <w:b/>
          <w:bCs/>
        </w:rPr>
        <w:t>3</w:t>
      </w:r>
      <w:r w:rsidRPr="007D4CFA">
        <w:rPr>
          <w:rFonts w:hint="eastAsia"/>
          <w:b/>
          <w:bCs/>
        </w:rPr>
        <w:t xml:space="preserve">: </w:t>
      </w:r>
      <w:r w:rsidRPr="007D4CFA">
        <w:rPr>
          <w:b/>
          <w:bCs/>
        </w:rPr>
        <w:t>Reuse SIB19 to broadcast NTN neighbor cell info in TN cell</w:t>
      </w:r>
      <w:r w:rsidRPr="007D4CFA">
        <w:rPr>
          <w:b/>
          <w:bCs/>
          <w:lang w:eastAsia="ja-JP"/>
        </w:rPr>
        <w:fldChar w:fldCharType="end"/>
      </w:r>
    </w:p>
    <w:p w14:paraId="0252CFA6" w14:textId="0F448E7A" w:rsidR="0004460A" w:rsidRPr="0043739D" w:rsidRDefault="0004460A" w:rsidP="0043739D">
      <w:pPr>
        <w:jc w:val="both"/>
        <w:rPr>
          <w:b/>
          <w:bCs/>
          <w:lang w:eastAsia="ja-JP"/>
        </w:rPr>
      </w:pPr>
    </w:p>
    <w:sectPr w:rsidR="0004460A" w:rsidRPr="0043739D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4424A" w14:textId="77777777" w:rsidR="00306FFA" w:rsidRDefault="00306FFA">
      <w:r>
        <w:separator/>
      </w:r>
    </w:p>
  </w:endnote>
  <w:endnote w:type="continuationSeparator" w:id="0">
    <w:p w14:paraId="125EC4DD" w14:textId="77777777" w:rsidR="00306FFA" w:rsidRDefault="0030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28093" w14:textId="77777777" w:rsidR="00306FFA" w:rsidRDefault="00306FFA">
      <w:r>
        <w:separator/>
      </w:r>
    </w:p>
  </w:footnote>
  <w:footnote w:type="continuationSeparator" w:id="0">
    <w:p w14:paraId="4C116053" w14:textId="77777777" w:rsidR="00306FFA" w:rsidRDefault="00306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22D1DC8"/>
    <w:multiLevelType w:val="hybridMultilevel"/>
    <w:tmpl w:val="70701A54"/>
    <w:lvl w:ilvl="0" w:tplc="4A9813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6B23"/>
    <w:multiLevelType w:val="hybridMultilevel"/>
    <w:tmpl w:val="122451FA"/>
    <w:lvl w:ilvl="0" w:tplc="73F638F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B33AC"/>
    <w:multiLevelType w:val="hybridMultilevel"/>
    <w:tmpl w:val="088AF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B34E7"/>
    <w:multiLevelType w:val="hybridMultilevel"/>
    <w:tmpl w:val="894CBB1E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23C89"/>
    <w:multiLevelType w:val="hybridMultilevel"/>
    <w:tmpl w:val="09FED9E2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845A3"/>
    <w:multiLevelType w:val="hybridMultilevel"/>
    <w:tmpl w:val="B44091E2"/>
    <w:lvl w:ilvl="0" w:tplc="9C0ABA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10B6B89"/>
    <w:multiLevelType w:val="hybridMultilevel"/>
    <w:tmpl w:val="3258C74C"/>
    <w:lvl w:ilvl="0" w:tplc="F5AC75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698560B"/>
    <w:multiLevelType w:val="hybridMultilevel"/>
    <w:tmpl w:val="61045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47B5D"/>
    <w:multiLevelType w:val="hybridMultilevel"/>
    <w:tmpl w:val="DE480D3A"/>
    <w:lvl w:ilvl="0" w:tplc="FCC4A6A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8617DEC"/>
    <w:multiLevelType w:val="hybridMultilevel"/>
    <w:tmpl w:val="21B0A4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31302"/>
    <w:multiLevelType w:val="hybridMultilevel"/>
    <w:tmpl w:val="BF86EAFA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6014C9"/>
    <w:multiLevelType w:val="hybridMultilevel"/>
    <w:tmpl w:val="2A58BEEA"/>
    <w:lvl w:ilvl="0" w:tplc="1408DE4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C7398"/>
    <w:multiLevelType w:val="hybridMultilevel"/>
    <w:tmpl w:val="B768BA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A632C"/>
    <w:multiLevelType w:val="hybridMultilevel"/>
    <w:tmpl w:val="A422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986930"/>
    <w:multiLevelType w:val="hybridMultilevel"/>
    <w:tmpl w:val="B4942B52"/>
    <w:lvl w:ilvl="0" w:tplc="E00A77D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5297B"/>
    <w:multiLevelType w:val="hybridMultilevel"/>
    <w:tmpl w:val="0A88666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6F8D4D13"/>
    <w:multiLevelType w:val="hybridMultilevel"/>
    <w:tmpl w:val="0884F6C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982EC4"/>
    <w:multiLevelType w:val="hybridMultilevel"/>
    <w:tmpl w:val="A464F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DD38A9"/>
    <w:multiLevelType w:val="hybridMultilevel"/>
    <w:tmpl w:val="F112E4C6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D5FB9"/>
    <w:multiLevelType w:val="hybridMultilevel"/>
    <w:tmpl w:val="B2D65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9320A"/>
    <w:multiLevelType w:val="hybridMultilevel"/>
    <w:tmpl w:val="E3F01C3A"/>
    <w:lvl w:ilvl="0" w:tplc="4A9813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D5559"/>
    <w:multiLevelType w:val="hybridMultilevel"/>
    <w:tmpl w:val="C9100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15"/>
  </w:num>
  <w:num w:numId="2" w16cid:durableId="76833372">
    <w:abstractNumId w:val="24"/>
  </w:num>
  <w:num w:numId="3" w16cid:durableId="2082825852">
    <w:abstractNumId w:val="29"/>
  </w:num>
  <w:num w:numId="4" w16cid:durableId="157775281">
    <w:abstractNumId w:val="13"/>
  </w:num>
  <w:num w:numId="5" w16cid:durableId="1805999360">
    <w:abstractNumId w:val="9"/>
  </w:num>
  <w:num w:numId="6" w16cid:durableId="1078985014">
    <w:abstractNumId w:val="6"/>
  </w:num>
  <w:num w:numId="7" w16cid:durableId="347832074">
    <w:abstractNumId w:val="26"/>
  </w:num>
  <w:num w:numId="8" w16cid:durableId="1535531686">
    <w:abstractNumId w:val="14"/>
  </w:num>
  <w:num w:numId="9" w16cid:durableId="627929095">
    <w:abstractNumId w:val="7"/>
  </w:num>
  <w:num w:numId="10" w16cid:durableId="1944604180">
    <w:abstractNumId w:val="10"/>
  </w:num>
  <w:num w:numId="11" w16cid:durableId="1152991577">
    <w:abstractNumId w:val="32"/>
  </w:num>
  <w:num w:numId="12" w16cid:durableId="1109471788">
    <w:abstractNumId w:val="20"/>
  </w:num>
  <w:num w:numId="13" w16cid:durableId="1309284776">
    <w:abstractNumId w:val="27"/>
  </w:num>
  <w:num w:numId="14" w16cid:durableId="1674870175">
    <w:abstractNumId w:val="16"/>
  </w:num>
  <w:num w:numId="15" w16cid:durableId="1257863371">
    <w:abstractNumId w:val="30"/>
  </w:num>
  <w:num w:numId="16" w16cid:durableId="1748528998">
    <w:abstractNumId w:val="12"/>
  </w:num>
  <w:num w:numId="17" w16cid:durableId="688412725">
    <w:abstractNumId w:val="2"/>
  </w:num>
  <w:num w:numId="18" w16cid:durableId="718362388">
    <w:abstractNumId w:val="22"/>
  </w:num>
  <w:num w:numId="19" w16cid:durableId="1446198147">
    <w:abstractNumId w:val="8"/>
  </w:num>
  <w:num w:numId="20" w16cid:durableId="60912961">
    <w:abstractNumId w:val="18"/>
  </w:num>
  <w:num w:numId="21" w16cid:durableId="1566180429">
    <w:abstractNumId w:val="28"/>
  </w:num>
  <w:num w:numId="22" w16cid:durableId="137577222">
    <w:abstractNumId w:val="31"/>
  </w:num>
  <w:num w:numId="23" w16cid:durableId="908921185">
    <w:abstractNumId w:val="4"/>
  </w:num>
  <w:num w:numId="24" w16cid:durableId="484131321">
    <w:abstractNumId w:val="1"/>
  </w:num>
  <w:num w:numId="25" w16cid:durableId="1343781515">
    <w:abstractNumId w:val="21"/>
  </w:num>
  <w:num w:numId="26" w16cid:durableId="815299604">
    <w:abstractNumId w:val="17"/>
  </w:num>
  <w:num w:numId="27" w16cid:durableId="56440882">
    <w:abstractNumId w:val="5"/>
  </w:num>
  <w:num w:numId="28" w16cid:durableId="1555849895">
    <w:abstractNumId w:val="23"/>
  </w:num>
  <w:num w:numId="29" w16cid:durableId="1257209765">
    <w:abstractNumId w:val="11"/>
  </w:num>
  <w:num w:numId="30" w16cid:durableId="1596480283">
    <w:abstractNumId w:val="25"/>
  </w:num>
  <w:num w:numId="31" w16cid:durableId="539559115">
    <w:abstractNumId w:val="3"/>
  </w:num>
  <w:num w:numId="32" w16cid:durableId="746653144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846"/>
    <w:rsid w:val="00002CD1"/>
    <w:rsid w:val="00002E74"/>
    <w:rsid w:val="0000301D"/>
    <w:rsid w:val="000031BA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DCE"/>
    <w:rsid w:val="00010E6B"/>
    <w:rsid w:val="00010EE0"/>
    <w:rsid w:val="0001181D"/>
    <w:rsid w:val="00011C44"/>
    <w:rsid w:val="0001245D"/>
    <w:rsid w:val="00012541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2DA"/>
    <w:rsid w:val="00022A54"/>
    <w:rsid w:val="00023990"/>
    <w:rsid w:val="000239F5"/>
    <w:rsid w:val="00023AE6"/>
    <w:rsid w:val="0002423C"/>
    <w:rsid w:val="00024374"/>
    <w:rsid w:val="000246F5"/>
    <w:rsid w:val="000248EA"/>
    <w:rsid w:val="00024BF2"/>
    <w:rsid w:val="00026149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7A7"/>
    <w:rsid w:val="00031A07"/>
    <w:rsid w:val="00031AFD"/>
    <w:rsid w:val="0003262E"/>
    <w:rsid w:val="0003270F"/>
    <w:rsid w:val="00032846"/>
    <w:rsid w:val="00032C05"/>
    <w:rsid w:val="00032C8E"/>
    <w:rsid w:val="000332DA"/>
    <w:rsid w:val="0003352E"/>
    <w:rsid w:val="0003375A"/>
    <w:rsid w:val="00033AB9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4D"/>
    <w:rsid w:val="0003639E"/>
    <w:rsid w:val="0003668C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0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D19"/>
    <w:rsid w:val="000474AA"/>
    <w:rsid w:val="0004774C"/>
    <w:rsid w:val="00047756"/>
    <w:rsid w:val="00047919"/>
    <w:rsid w:val="0004791F"/>
    <w:rsid w:val="0004795F"/>
    <w:rsid w:val="00047A40"/>
    <w:rsid w:val="00047A9F"/>
    <w:rsid w:val="000524B4"/>
    <w:rsid w:val="00052731"/>
    <w:rsid w:val="0005310B"/>
    <w:rsid w:val="000536F3"/>
    <w:rsid w:val="00054088"/>
    <w:rsid w:val="000541F3"/>
    <w:rsid w:val="000549BA"/>
    <w:rsid w:val="00054A77"/>
    <w:rsid w:val="00054F44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2C1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AC0"/>
    <w:rsid w:val="00067833"/>
    <w:rsid w:val="00067D5B"/>
    <w:rsid w:val="00067F29"/>
    <w:rsid w:val="00070561"/>
    <w:rsid w:val="00070ECC"/>
    <w:rsid w:val="000713BA"/>
    <w:rsid w:val="00071C47"/>
    <w:rsid w:val="00071CD0"/>
    <w:rsid w:val="00072661"/>
    <w:rsid w:val="00072747"/>
    <w:rsid w:val="00072783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CFC"/>
    <w:rsid w:val="00076ECD"/>
    <w:rsid w:val="00077B74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EDA"/>
    <w:rsid w:val="000841A8"/>
    <w:rsid w:val="00084301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E82"/>
    <w:rsid w:val="000871F4"/>
    <w:rsid w:val="00090399"/>
    <w:rsid w:val="00090495"/>
    <w:rsid w:val="00090BB8"/>
    <w:rsid w:val="00092919"/>
    <w:rsid w:val="00092DCA"/>
    <w:rsid w:val="00093163"/>
    <w:rsid w:val="0009349A"/>
    <w:rsid w:val="000937D2"/>
    <w:rsid w:val="00093A11"/>
    <w:rsid w:val="00093DD2"/>
    <w:rsid w:val="00093DD4"/>
    <w:rsid w:val="000940C0"/>
    <w:rsid w:val="0009461E"/>
    <w:rsid w:val="00094BFC"/>
    <w:rsid w:val="00094C32"/>
    <w:rsid w:val="00094C92"/>
    <w:rsid w:val="00094FFF"/>
    <w:rsid w:val="000952C2"/>
    <w:rsid w:val="0009537B"/>
    <w:rsid w:val="00095EDB"/>
    <w:rsid w:val="00096E8C"/>
    <w:rsid w:val="00097082"/>
    <w:rsid w:val="000972E8"/>
    <w:rsid w:val="0009752A"/>
    <w:rsid w:val="00097966"/>
    <w:rsid w:val="00097E44"/>
    <w:rsid w:val="000A038D"/>
    <w:rsid w:val="000A0A3D"/>
    <w:rsid w:val="000A0DDB"/>
    <w:rsid w:val="000A1326"/>
    <w:rsid w:val="000A13D0"/>
    <w:rsid w:val="000A1400"/>
    <w:rsid w:val="000A1893"/>
    <w:rsid w:val="000A2153"/>
    <w:rsid w:val="000A24EF"/>
    <w:rsid w:val="000A2A53"/>
    <w:rsid w:val="000A2AC9"/>
    <w:rsid w:val="000A2D07"/>
    <w:rsid w:val="000A31EE"/>
    <w:rsid w:val="000A343E"/>
    <w:rsid w:val="000A3A69"/>
    <w:rsid w:val="000A420B"/>
    <w:rsid w:val="000A4251"/>
    <w:rsid w:val="000A44CD"/>
    <w:rsid w:val="000A47CC"/>
    <w:rsid w:val="000A4808"/>
    <w:rsid w:val="000A5068"/>
    <w:rsid w:val="000A522F"/>
    <w:rsid w:val="000A561C"/>
    <w:rsid w:val="000A6602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E0E"/>
    <w:rsid w:val="000B5040"/>
    <w:rsid w:val="000B5777"/>
    <w:rsid w:val="000B5FC6"/>
    <w:rsid w:val="000B62CA"/>
    <w:rsid w:val="000B6436"/>
    <w:rsid w:val="000B6777"/>
    <w:rsid w:val="000B6922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C2C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EC6"/>
    <w:rsid w:val="000D6FED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6208"/>
    <w:rsid w:val="000E6A5E"/>
    <w:rsid w:val="000E7792"/>
    <w:rsid w:val="000F04AA"/>
    <w:rsid w:val="000F06B4"/>
    <w:rsid w:val="000F0B5F"/>
    <w:rsid w:val="000F0B8E"/>
    <w:rsid w:val="000F0DB6"/>
    <w:rsid w:val="000F0E0B"/>
    <w:rsid w:val="000F121D"/>
    <w:rsid w:val="000F17FB"/>
    <w:rsid w:val="000F1864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959"/>
    <w:rsid w:val="000F5A74"/>
    <w:rsid w:val="000F5BCD"/>
    <w:rsid w:val="000F600E"/>
    <w:rsid w:val="000F62BC"/>
    <w:rsid w:val="000F6AB3"/>
    <w:rsid w:val="000F6CB5"/>
    <w:rsid w:val="000F72C2"/>
    <w:rsid w:val="000F7352"/>
    <w:rsid w:val="000F78E2"/>
    <w:rsid w:val="000F7C17"/>
    <w:rsid w:val="0010007D"/>
    <w:rsid w:val="00100605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10288"/>
    <w:rsid w:val="00110380"/>
    <w:rsid w:val="001104B9"/>
    <w:rsid w:val="001105B5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39F0"/>
    <w:rsid w:val="00114124"/>
    <w:rsid w:val="001141CE"/>
    <w:rsid w:val="001143A4"/>
    <w:rsid w:val="00114C7C"/>
    <w:rsid w:val="00115312"/>
    <w:rsid w:val="00116046"/>
    <w:rsid w:val="00116865"/>
    <w:rsid w:val="00116F42"/>
    <w:rsid w:val="00116F74"/>
    <w:rsid w:val="00117337"/>
    <w:rsid w:val="001176B7"/>
    <w:rsid w:val="00117FA8"/>
    <w:rsid w:val="0012027C"/>
    <w:rsid w:val="00120DDC"/>
    <w:rsid w:val="0012115F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252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319"/>
    <w:rsid w:val="0013122B"/>
    <w:rsid w:val="00131543"/>
    <w:rsid w:val="00131FD4"/>
    <w:rsid w:val="00132369"/>
    <w:rsid w:val="00132FF0"/>
    <w:rsid w:val="00133103"/>
    <w:rsid w:val="00133137"/>
    <w:rsid w:val="00133B23"/>
    <w:rsid w:val="001346B6"/>
    <w:rsid w:val="00134973"/>
    <w:rsid w:val="00134EAB"/>
    <w:rsid w:val="0013512B"/>
    <w:rsid w:val="001352DA"/>
    <w:rsid w:val="00135BEF"/>
    <w:rsid w:val="00135E13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963"/>
    <w:rsid w:val="00142166"/>
    <w:rsid w:val="001421C5"/>
    <w:rsid w:val="001422EA"/>
    <w:rsid w:val="00142519"/>
    <w:rsid w:val="001425D9"/>
    <w:rsid w:val="00142821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7C15"/>
    <w:rsid w:val="00147C76"/>
    <w:rsid w:val="00150155"/>
    <w:rsid w:val="00150613"/>
    <w:rsid w:val="001507B4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74C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FE8"/>
    <w:rsid w:val="001625AA"/>
    <w:rsid w:val="00163472"/>
    <w:rsid w:val="001635FA"/>
    <w:rsid w:val="00163997"/>
    <w:rsid w:val="00163CFD"/>
    <w:rsid w:val="00163D25"/>
    <w:rsid w:val="00164381"/>
    <w:rsid w:val="001652C0"/>
    <w:rsid w:val="0016554F"/>
    <w:rsid w:val="00165E47"/>
    <w:rsid w:val="001661AA"/>
    <w:rsid w:val="001661B5"/>
    <w:rsid w:val="0016697F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253"/>
    <w:rsid w:val="0017278A"/>
    <w:rsid w:val="00172CDA"/>
    <w:rsid w:val="00173182"/>
    <w:rsid w:val="00173D3E"/>
    <w:rsid w:val="00173EAF"/>
    <w:rsid w:val="00174144"/>
    <w:rsid w:val="00174596"/>
    <w:rsid w:val="00175485"/>
    <w:rsid w:val="00175C29"/>
    <w:rsid w:val="00175EFB"/>
    <w:rsid w:val="001764D7"/>
    <w:rsid w:val="00176652"/>
    <w:rsid w:val="001768B6"/>
    <w:rsid w:val="00176945"/>
    <w:rsid w:val="00176EA8"/>
    <w:rsid w:val="00176F35"/>
    <w:rsid w:val="001771D5"/>
    <w:rsid w:val="00177467"/>
    <w:rsid w:val="0017772D"/>
    <w:rsid w:val="00177970"/>
    <w:rsid w:val="00177A96"/>
    <w:rsid w:val="00177E2E"/>
    <w:rsid w:val="00177EF4"/>
    <w:rsid w:val="001807FA"/>
    <w:rsid w:val="00180A2A"/>
    <w:rsid w:val="00180D77"/>
    <w:rsid w:val="00180E49"/>
    <w:rsid w:val="00181289"/>
    <w:rsid w:val="00181A7D"/>
    <w:rsid w:val="00181CE8"/>
    <w:rsid w:val="001821F9"/>
    <w:rsid w:val="00182838"/>
    <w:rsid w:val="00183BC6"/>
    <w:rsid w:val="00184189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98E"/>
    <w:rsid w:val="00190BA8"/>
    <w:rsid w:val="00190F12"/>
    <w:rsid w:val="001911EB"/>
    <w:rsid w:val="0019173E"/>
    <w:rsid w:val="00192293"/>
    <w:rsid w:val="001925A9"/>
    <w:rsid w:val="00192BD6"/>
    <w:rsid w:val="00193142"/>
    <w:rsid w:val="00193747"/>
    <w:rsid w:val="00193921"/>
    <w:rsid w:val="001941D9"/>
    <w:rsid w:val="0019472B"/>
    <w:rsid w:val="0019475E"/>
    <w:rsid w:val="001958E3"/>
    <w:rsid w:val="00195A89"/>
    <w:rsid w:val="001963D2"/>
    <w:rsid w:val="00196514"/>
    <w:rsid w:val="001966D2"/>
    <w:rsid w:val="0019730D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EE3"/>
    <w:rsid w:val="001A30D0"/>
    <w:rsid w:val="001A3284"/>
    <w:rsid w:val="001A43F0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745C"/>
    <w:rsid w:val="001A79A4"/>
    <w:rsid w:val="001A7A0C"/>
    <w:rsid w:val="001A7B6A"/>
    <w:rsid w:val="001B0041"/>
    <w:rsid w:val="001B0C5E"/>
    <w:rsid w:val="001B0D79"/>
    <w:rsid w:val="001B0F6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AB4"/>
    <w:rsid w:val="001B4429"/>
    <w:rsid w:val="001B487F"/>
    <w:rsid w:val="001B4CCA"/>
    <w:rsid w:val="001B4DD5"/>
    <w:rsid w:val="001B50FF"/>
    <w:rsid w:val="001B5847"/>
    <w:rsid w:val="001B5D21"/>
    <w:rsid w:val="001B6084"/>
    <w:rsid w:val="001B61DE"/>
    <w:rsid w:val="001B674A"/>
    <w:rsid w:val="001B6981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46A"/>
    <w:rsid w:val="001C17E2"/>
    <w:rsid w:val="001C1891"/>
    <w:rsid w:val="001C209E"/>
    <w:rsid w:val="001C2144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8E2"/>
    <w:rsid w:val="001D04B9"/>
    <w:rsid w:val="001D1170"/>
    <w:rsid w:val="001D1447"/>
    <w:rsid w:val="001D1841"/>
    <w:rsid w:val="001D2401"/>
    <w:rsid w:val="001D242B"/>
    <w:rsid w:val="001D24C4"/>
    <w:rsid w:val="001D2E6A"/>
    <w:rsid w:val="001D309C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D39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28A"/>
    <w:rsid w:val="001E1702"/>
    <w:rsid w:val="001E170A"/>
    <w:rsid w:val="001E1B19"/>
    <w:rsid w:val="001E1C0D"/>
    <w:rsid w:val="001E1F4C"/>
    <w:rsid w:val="001E21F7"/>
    <w:rsid w:val="001E242E"/>
    <w:rsid w:val="001E2DE2"/>
    <w:rsid w:val="001E2F8F"/>
    <w:rsid w:val="001E317B"/>
    <w:rsid w:val="001E31EE"/>
    <w:rsid w:val="001E443A"/>
    <w:rsid w:val="001E464D"/>
    <w:rsid w:val="001E4724"/>
    <w:rsid w:val="001E4DBB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4784"/>
    <w:rsid w:val="001F4E2F"/>
    <w:rsid w:val="001F4EF5"/>
    <w:rsid w:val="001F4F76"/>
    <w:rsid w:val="001F4FEF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4068"/>
    <w:rsid w:val="002051BF"/>
    <w:rsid w:val="00205462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10089"/>
    <w:rsid w:val="0021032E"/>
    <w:rsid w:val="002105DE"/>
    <w:rsid w:val="0021083C"/>
    <w:rsid w:val="00211030"/>
    <w:rsid w:val="002110E9"/>
    <w:rsid w:val="0021172D"/>
    <w:rsid w:val="00211EF7"/>
    <w:rsid w:val="00212170"/>
    <w:rsid w:val="002121D7"/>
    <w:rsid w:val="002127E6"/>
    <w:rsid w:val="0021293B"/>
    <w:rsid w:val="00213766"/>
    <w:rsid w:val="002138B0"/>
    <w:rsid w:val="002142D2"/>
    <w:rsid w:val="0021443F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20239"/>
    <w:rsid w:val="0022030C"/>
    <w:rsid w:val="00221469"/>
    <w:rsid w:val="00221513"/>
    <w:rsid w:val="002215F8"/>
    <w:rsid w:val="002216E6"/>
    <w:rsid w:val="0022252C"/>
    <w:rsid w:val="002225ED"/>
    <w:rsid w:val="00222870"/>
    <w:rsid w:val="00222B31"/>
    <w:rsid w:val="00222C40"/>
    <w:rsid w:val="002233D8"/>
    <w:rsid w:val="00223711"/>
    <w:rsid w:val="00223CDF"/>
    <w:rsid w:val="002247C0"/>
    <w:rsid w:val="00224829"/>
    <w:rsid w:val="00224E55"/>
    <w:rsid w:val="002255A0"/>
    <w:rsid w:val="00226020"/>
    <w:rsid w:val="00226107"/>
    <w:rsid w:val="0022618A"/>
    <w:rsid w:val="002261FC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22F6"/>
    <w:rsid w:val="00232617"/>
    <w:rsid w:val="0023268F"/>
    <w:rsid w:val="002332B7"/>
    <w:rsid w:val="002335FF"/>
    <w:rsid w:val="0023443B"/>
    <w:rsid w:val="00234C5F"/>
    <w:rsid w:val="002354E4"/>
    <w:rsid w:val="00235EAB"/>
    <w:rsid w:val="002367EC"/>
    <w:rsid w:val="00236846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D53"/>
    <w:rsid w:val="00237E42"/>
    <w:rsid w:val="002405B0"/>
    <w:rsid w:val="0024085D"/>
    <w:rsid w:val="00240F95"/>
    <w:rsid w:val="00241A65"/>
    <w:rsid w:val="00242173"/>
    <w:rsid w:val="002424C0"/>
    <w:rsid w:val="0024282D"/>
    <w:rsid w:val="00243641"/>
    <w:rsid w:val="002437DD"/>
    <w:rsid w:val="00244113"/>
    <w:rsid w:val="00244A5B"/>
    <w:rsid w:val="00244D50"/>
    <w:rsid w:val="00244F0C"/>
    <w:rsid w:val="002452A8"/>
    <w:rsid w:val="00245579"/>
    <w:rsid w:val="00245D0A"/>
    <w:rsid w:val="002461C3"/>
    <w:rsid w:val="00246D30"/>
    <w:rsid w:val="00246D97"/>
    <w:rsid w:val="00246F65"/>
    <w:rsid w:val="0024708E"/>
    <w:rsid w:val="002470BC"/>
    <w:rsid w:val="00247216"/>
    <w:rsid w:val="002474A3"/>
    <w:rsid w:val="002479E3"/>
    <w:rsid w:val="00247D1A"/>
    <w:rsid w:val="00250815"/>
    <w:rsid w:val="002514E8"/>
    <w:rsid w:val="002515C0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C09"/>
    <w:rsid w:val="00255F9D"/>
    <w:rsid w:val="002560F6"/>
    <w:rsid w:val="00256328"/>
    <w:rsid w:val="0025665A"/>
    <w:rsid w:val="0025787E"/>
    <w:rsid w:val="00257C19"/>
    <w:rsid w:val="00260006"/>
    <w:rsid w:val="002604B0"/>
    <w:rsid w:val="0026084E"/>
    <w:rsid w:val="00260C01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52EC"/>
    <w:rsid w:val="002657E7"/>
    <w:rsid w:val="002658E7"/>
    <w:rsid w:val="00265A59"/>
    <w:rsid w:val="00265AD2"/>
    <w:rsid w:val="002662E2"/>
    <w:rsid w:val="00266469"/>
    <w:rsid w:val="00266622"/>
    <w:rsid w:val="00266CAB"/>
    <w:rsid w:val="0026741D"/>
    <w:rsid w:val="00267702"/>
    <w:rsid w:val="00267A28"/>
    <w:rsid w:val="00267EEA"/>
    <w:rsid w:val="0027005B"/>
    <w:rsid w:val="00270BAF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39FE"/>
    <w:rsid w:val="00273AA6"/>
    <w:rsid w:val="00273C51"/>
    <w:rsid w:val="00273D83"/>
    <w:rsid w:val="00274205"/>
    <w:rsid w:val="00274251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415F"/>
    <w:rsid w:val="0028417E"/>
    <w:rsid w:val="00284237"/>
    <w:rsid w:val="002842D1"/>
    <w:rsid w:val="0028464A"/>
    <w:rsid w:val="002846FC"/>
    <w:rsid w:val="0028499F"/>
    <w:rsid w:val="00284C37"/>
    <w:rsid w:val="00284D33"/>
    <w:rsid w:val="002850F6"/>
    <w:rsid w:val="00285637"/>
    <w:rsid w:val="0028658B"/>
    <w:rsid w:val="002865FA"/>
    <w:rsid w:val="002868F8"/>
    <w:rsid w:val="002869C0"/>
    <w:rsid w:val="00286B25"/>
    <w:rsid w:val="00286BE0"/>
    <w:rsid w:val="002874C2"/>
    <w:rsid w:val="002876E9"/>
    <w:rsid w:val="00287B52"/>
    <w:rsid w:val="00287D5C"/>
    <w:rsid w:val="00287EB6"/>
    <w:rsid w:val="00287EF7"/>
    <w:rsid w:val="00290139"/>
    <w:rsid w:val="0029040B"/>
    <w:rsid w:val="00290A89"/>
    <w:rsid w:val="00290B2A"/>
    <w:rsid w:val="00291427"/>
    <w:rsid w:val="00292022"/>
    <w:rsid w:val="002920A0"/>
    <w:rsid w:val="002921C4"/>
    <w:rsid w:val="0029242D"/>
    <w:rsid w:val="002927D1"/>
    <w:rsid w:val="002932EC"/>
    <w:rsid w:val="0029383D"/>
    <w:rsid w:val="00293AA7"/>
    <w:rsid w:val="00293D77"/>
    <w:rsid w:val="002942BC"/>
    <w:rsid w:val="002943B5"/>
    <w:rsid w:val="0029451A"/>
    <w:rsid w:val="002945ED"/>
    <w:rsid w:val="00294F03"/>
    <w:rsid w:val="00295246"/>
    <w:rsid w:val="002953EF"/>
    <w:rsid w:val="00295815"/>
    <w:rsid w:val="00296311"/>
    <w:rsid w:val="00296A06"/>
    <w:rsid w:val="00296B7E"/>
    <w:rsid w:val="00296FCC"/>
    <w:rsid w:val="00297094"/>
    <w:rsid w:val="002971A8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583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916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C3A"/>
    <w:rsid w:val="002C02E5"/>
    <w:rsid w:val="002C034B"/>
    <w:rsid w:val="002C045E"/>
    <w:rsid w:val="002C08D0"/>
    <w:rsid w:val="002C09D9"/>
    <w:rsid w:val="002C0B43"/>
    <w:rsid w:val="002C18D8"/>
    <w:rsid w:val="002C190C"/>
    <w:rsid w:val="002C27CE"/>
    <w:rsid w:val="002C395F"/>
    <w:rsid w:val="002C3D3F"/>
    <w:rsid w:val="002C4932"/>
    <w:rsid w:val="002C4E58"/>
    <w:rsid w:val="002C4F68"/>
    <w:rsid w:val="002C5212"/>
    <w:rsid w:val="002C5FC9"/>
    <w:rsid w:val="002C68E7"/>
    <w:rsid w:val="002C6A56"/>
    <w:rsid w:val="002C720E"/>
    <w:rsid w:val="002C72DB"/>
    <w:rsid w:val="002C75D4"/>
    <w:rsid w:val="002D074F"/>
    <w:rsid w:val="002D087B"/>
    <w:rsid w:val="002D0BCE"/>
    <w:rsid w:val="002D0C6C"/>
    <w:rsid w:val="002D0C99"/>
    <w:rsid w:val="002D1974"/>
    <w:rsid w:val="002D1AB6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3C9"/>
    <w:rsid w:val="002D4855"/>
    <w:rsid w:val="002D4919"/>
    <w:rsid w:val="002D4A80"/>
    <w:rsid w:val="002D5253"/>
    <w:rsid w:val="002D5DDD"/>
    <w:rsid w:val="002D74E0"/>
    <w:rsid w:val="002D7565"/>
    <w:rsid w:val="002D77C3"/>
    <w:rsid w:val="002E02A6"/>
    <w:rsid w:val="002E0337"/>
    <w:rsid w:val="002E0B53"/>
    <w:rsid w:val="002E0BD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264"/>
    <w:rsid w:val="002E55A2"/>
    <w:rsid w:val="002E5992"/>
    <w:rsid w:val="002E5B49"/>
    <w:rsid w:val="002E5C32"/>
    <w:rsid w:val="002E674A"/>
    <w:rsid w:val="002E67E7"/>
    <w:rsid w:val="002E7339"/>
    <w:rsid w:val="002E7660"/>
    <w:rsid w:val="002E7764"/>
    <w:rsid w:val="002E77B4"/>
    <w:rsid w:val="002E7B67"/>
    <w:rsid w:val="002E7C22"/>
    <w:rsid w:val="002F036C"/>
    <w:rsid w:val="002F03B7"/>
    <w:rsid w:val="002F06B3"/>
    <w:rsid w:val="002F1791"/>
    <w:rsid w:val="002F25E5"/>
    <w:rsid w:val="002F2AE5"/>
    <w:rsid w:val="002F2BBC"/>
    <w:rsid w:val="002F3018"/>
    <w:rsid w:val="002F30D9"/>
    <w:rsid w:val="002F33DF"/>
    <w:rsid w:val="002F3FE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7A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8CB"/>
    <w:rsid w:val="00303943"/>
    <w:rsid w:val="00303D38"/>
    <w:rsid w:val="00304479"/>
    <w:rsid w:val="00304C96"/>
    <w:rsid w:val="00304D09"/>
    <w:rsid w:val="00304EC9"/>
    <w:rsid w:val="00305DAC"/>
    <w:rsid w:val="00306465"/>
    <w:rsid w:val="0030648A"/>
    <w:rsid w:val="00306A66"/>
    <w:rsid w:val="00306BCE"/>
    <w:rsid w:val="00306F18"/>
    <w:rsid w:val="00306FFA"/>
    <w:rsid w:val="00307DA2"/>
    <w:rsid w:val="003101D6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AB2"/>
    <w:rsid w:val="00316C17"/>
    <w:rsid w:val="00317013"/>
    <w:rsid w:val="003176C7"/>
    <w:rsid w:val="003204E3"/>
    <w:rsid w:val="003209A6"/>
    <w:rsid w:val="00320A4F"/>
    <w:rsid w:val="0032164B"/>
    <w:rsid w:val="0032212B"/>
    <w:rsid w:val="0032299A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98A"/>
    <w:rsid w:val="00326C9F"/>
    <w:rsid w:val="00327B03"/>
    <w:rsid w:val="00327C21"/>
    <w:rsid w:val="00327EF9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DD8"/>
    <w:rsid w:val="00332E3C"/>
    <w:rsid w:val="00333352"/>
    <w:rsid w:val="00333483"/>
    <w:rsid w:val="003336C2"/>
    <w:rsid w:val="003344CE"/>
    <w:rsid w:val="003346A2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37F65"/>
    <w:rsid w:val="0034137C"/>
    <w:rsid w:val="003413A5"/>
    <w:rsid w:val="0034157C"/>
    <w:rsid w:val="00341852"/>
    <w:rsid w:val="00342343"/>
    <w:rsid w:val="003427F4"/>
    <w:rsid w:val="00342875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20A"/>
    <w:rsid w:val="003453D9"/>
    <w:rsid w:val="0034548A"/>
    <w:rsid w:val="00345A7D"/>
    <w:rsid w:val="00345CDD"/>
    <w:rsid w:val="00345DFF"/>
    <w:rsid w:val="00345FF9"/>
    <w:rsid w:val="0034613F"/>
    <w:rsid w:val="003467B6"/>
    <w:rsid w:val="0034681B"/>
    <w:rsid w:val="00346ED3"/>
    <w:rsid w:val="003472EA"/>
    <w:rsid w:val="00347822"/>
    <w:rsid w:val="003478F5"/>
    <w:rsid w:val="00347C1B"/>
    <w:rsid w:val="003502DD"/>
    <w:rsid w:val="00350581"/>
    <w:rsid w:val="00350762"/>
    <w:rsid w:val="003508AD"/>
    <w:rsid w:val="00350BB4"/>
    <w:rsid w:val="0035107D"/>
    <w:rsid w:val="00351306"/>
    <w:rsid w:val="00351427"/>
    <w:rsid w:val="00351DE8"/>
    <w:rsid w:val="00351EB4"/>
    <w:rsid w:val="003523E1"/>
    <w:rsid w:val="0035281E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3F84"/>
    <w:rsid w:val="0035405C"/>
    <w:rsid w:val="003543D5"/>
    <w:rsid w:val="00354768"/>
    <w:rsid w:val="00354BC1"/>
    <w:rsid w:val="00354F1D"/>
    <w:rsid w:val="0035503B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60130"/>
    <w:rsid w:val="00360256"/>
    <w:rsid w:val="0036054E"/>
    <w:rsid w:val="00360638"/>
    <w:rsid w:val="00360766"/>
    <w:rsid w:val="0036098E"/>
    <w:rsid w:val="0036109C"/>
    <w:rsid w:val="00361435"/>
    <w:rsid w:val="00361678"/>
    <w:rsid w:val="003616EF"/>
    <w:rsid w:val="00361788"/>
    <w:rsid w:val="00361A71"/>
    <w:rsid w:val="003628B4"/>
    <w:rsid w:val="00362B30"/>
    <w:rsid w:val="00362DCC"/>
    <w:rsid w:val="0036312F"/>
    <w:rsid w:val="003632B6"/>
    <w:rsid w:val="00363482"/>
    <w:rsid w:val="0036351D"/>
    <w:rsid w:val="003640F3"/>
    <w:rsid w:val="00364132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24F"/>
    <w:rsid w:val="0036684F"/>
    <w:rsid w:val="00367389"/>
    <w:rsid w:val="00367B50"/>
    <w:rsid w:val="00367B54"/>
    <w:rsid w:val="00367F54"/>
    <w:rsid w:val="0037015B"/>
    <w:rsid w:val="003705D7"/>
    <w:rsid w:val="00370CDE"/>
    <w:rsid w:val="0037163A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5A3"/>
    <w:rsid w:val="00376B8E"/>
    <w:rsid w:val="00376F94"/>
    <w:rsid w:val="003772C9"/>
    <w:rsid w:val="00377374"/>
    <w:rsid w:val="00377482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1A1A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2A9"/>
    <w:rsid w:val="003914E7"/>
    <w:rsid w:val="0039152A"/>
    <w:rsid w:val="00391CEC"/>
    <w:rsid w:val="00391CF7"/>
    <w:rsid w:val="00391D92"/>
    <w:rsid w:val="0039273C"/>
    <w:rsid w:val="0039277F"/>
    <w:rsid w:val="003927C8"/>
    <w:rsid w:val="0039295A"/>
    <w:rsid w:val="00392E24"/>
    <w:rsid w:val="00392F98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533D"/>
    <w:rsid w:val="003957E3"/>
    <w:rsid w:val="00395922"/>
    <w:rsid w:val="003959B1"/>
    <w:rsid w:val="00396093"/>
    <w:rsid w:val="003961A7"/>
    <w:rsid w:val="00396303"/>
    <w:rsid w:val="003964AE"/>
    <w:rsid w:val="003971FC"/>
    <w:rsid w:val="003A0629"/>
    <w:rsid w:val="003A06B7"/>
    <w:rsid w:val="003A0787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8CD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00B"/>
    <w:rsid w:val="003B3AF2"/>
    <w:rsid w:val="003B3BF9"/>
    <w:rsid w:val="003B3EB8"/>
    <w:rsid w:val="003B4B94"/>
    <w:rsid w:val="003B4C3D"/>
    <w:rsid w:val="003B4DB1"/>
    <w:rsid w:val="003B53D8"/>
    <w:rsid w:val="003B5648"/>
    <w:rsid w:val="003B5F4D"/>
    <w:rsid w:val="003B6120"/>
    <w:rsid w:val="003B663C"/>
    <w:rsid w:val="003B689B"/>
    <w:rsid w:val="003B69A8"/>
    <w:rsid w:val="003B757D"/>
    <w:rsid w:val="003B76DC"/>
    <w:rsid w:val="003B76E0"/>
    <w:rsid w:val="003C0465"/>
    <w:rsid w:val="003C06DA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F"/>
    <w:rsid w:val="003C37C2"/>
    <w:rsid w:val="003C3BFE"/>
    <w:rsid w:val="003C3E9F"/>
    <w:rsid w:val="003C4510"/>
    <w:rsid w:val="003C55BD"/>
    <w:rsid w:val="003C5669"/>
    <w:rsid w:val="003C5982"/>
    <w:rsid w:val="003C5C1B"/>
    <w:rsid w:val="003C6A0E"/>
    <w:rsid w:val="003C7753"/>
    <w:rsid w:val="003C775B"/>
    <w:rsid w:val="003C7927"/>
    <w:rsid w:val="003C7A41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3EE"/>
    <w:rsid w:val="003D75EC"/>
    <w:rsid w:val="003D779F"/>
    <w:rsid w:val="003D7986"/>
    <w:rsid w:val="003E1144"/>
    <w:rsid w:val="003E1B49"/>
    <w:rsid w:val="003E22DC"/>
    <w:rsid w:val="003E2DB4"/>
    <w:rsid w:val="003E3586"/>
    <w:rsid w:val="003E36DA"/>
    <w:rsid w:val="003E3A86"/>
    <w:rsid w:val="003E3D07"/>
    <w:rsid w:val="003E440A"/>
    <w:rsid w:val="003E4434"/>
    <w:rsid w:val="003E47C4"/>
    <w:rsid w:val="003E4B83"/>
    <w:rsid w:val="003E4D4C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999"/>
    <w:rsid w:val="003F5ACF"/>
    <w:rsid w:val="003F5ADC"/>
    <w:rsid w:val="003F5CB6"/>
    <w:rsid w:val="003F658F"/>
    <w:rsid w:val="003F7468"/>
    <w:rsid w:val="003F7613"/>
    <w:rsid w:val="003F7668"/>
    <w:rsid w:val="003F7ABA"/>
    <w:rsid w:val="003F7BE7"/>
    <w:rsid w:val="003F7EFA"/>
    <w:rsid w:val="004005C7"/>
    <w:rsid w:val="00400B64"/>
    <w:rsid w:val="00400BE2"/>
    <w:rsid w:val="00400EFE"/>
    <w:rsid w:val="00402015"/>
    <w:rsid w:val="00402187"/>
    <w:rsid w:val="0040328C"/>
    <w:rsid w:val="004032AC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9CF"/>
    <w:rsid w:val="00407A40"/>
    <w:rsid w:val="004105DB"/>
    <w:rsid w:val="00410A04"/>
    <w:rsid w:val="00411264"/>
    <w:rsid w:val="00411D0B"/>
    <w:rsid w:val="00412401"/>
    <w:rsid w:val="00412E9B"/>
    <w:rsid w:val="00412FB7"/>
    <w:rsid w:val="004136E7"/>
    <w:rsid w:val="004137EA"/>
    <w:rsid w:val="00413AF1"/>
    <w:rsid w:val="004143A5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77D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53D"/>
    <w:rsid w:val="00424F66"/>
    <w:rsid w:val="0042515D"/>
    <w:rsid w:val="004255E7"/>
    <w:rsid w:val="00425A66"/>
    <w:rsid w:val="00425BBD"/>
    <w:rsid w:val="00426108"/>
    <w:rsid w:val="00426EF4"/>
    <w:rsid w:val="00427541"/>
    <w:rsid w:val="00427586"/>
    <w:rsid w:val="00430512"/>
    <w:rsid w:val="00430586"/>
    <w:rsid w:val="00430985"/>
    <w:rsid w:val="00430A00"/>
    <w:rsid w:val="00430AF5"/>
    <w:rsid w:val="00430DFE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F66"/>
    <w:rsid w:val="004351F0"/>
    <w:rsid w:val="00435452"/>
    <w:rsid w:val="00435472"/>
    <w:rsid w:val="00435632"/>
    <w:rsid w:val="00435D69"/>
    <w:rsid w:val="00435F15"/>
    <w:rsid w:val="0043619E"/>
    <w:rsid w:val="00436263"/>
    <w:rsid w:val="00436324"/>
    <w:rsid w:val="0043689C"/>
    <w:rsid w:val="00436C24"/>
    <w:rsid w:val="0043739D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BB6"/>
    <w:rsid w:val="00440C6D"/>
    <w:rsid w:val="00440EB8"/>
    <w:rsid w:val="00440F34"/>
    <w:rsid w:val="0044125C"/>
    <w:rsid w:val="004415C6"/>
    <w:rsid w:val="00441C17"/>
    <w:rsid w:val="00442715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644"/>
    <w:rsid w:val="0044682B"/>
    <w:rsid w:val="00447766"/>
    <w:rsid w:val="00450539"/>
    <w:rsid w:val="00450852"/>
    <w:rsid w:val="00451979"/>
    <w:rsid w:val="00451B0A"/>
    <w:rsid w:val="00451C64"/>
    <w:rsid w:val="00452094"/>
    <w:rsid w:val="00452611"/>
    <w:rsid w:val="004526F2"/>
    <w:rsid w:val="00452FB5"/>
    <w:rsid w:val="004539B2"/>
    <w:rsid w:val="00453CBA"/>
    <w:rsid w:val="00453D4E"/>
    <w:rsid w:val="00453D81"/>
    <w:rsid w:val="004544EC"/>
    <w:rsid w:val="00454D06"/>
    <w:rsid w:val="00454DF4"/>
    <w:rsid w:val="00454EB3"/>
    <w:rsid w:val="00454FAD"/>
    <w:rsid w:val="00454FE3"/>
    <w:rsid w:val="00455884"/>
    <w:rsid w:val="004558FA"/>
    <w:rsid w:val="00455A3A"/>
    <w:rsid w:val="00456226"/>
    <w:rsid w:val="00456E9C"/>
    <w:rsid w:val="00457444"/>
    <w:rsid w:val="00457627"/>
    <w:rsid w:val="00457EE2"/>
    <w:rsid w:val="00460C3D"/>
    <w:rsid w:val="00460D21"/>
    <w:rsid w:val="00460DEC"/>
    <w:rsid w:val="00461325"/>
    <w:rsid w:val="00461729"/>
    <w:rsid w:val="00461BEC"/>
    <w:rsid w:val="00461E85"/>
    <w:rsid w:val="00461F2A"/>
    <w:rsid w:val="004622B4"/>
    <w:rsid w:val="00462F48"/>
    <w:rsid w:val="0046324E"/>
    <w:rsid w:val="00463B2B"/>
    <w:rsid w:val="00463D47"/>
    <w:rsid w:val="00463E84"/>
    <w:rsid w:val="004640DF"/>
    <w:rsid w:val="004646A5"/>
    <w:rsid w:val="00464A7D"/>
    <w:rsid w:val="00465074"/>
    <w:rsid w:val="00465144"/>
    <w:rsid w:val="00465950"/>
    <w:rsid w:val="00465B8E"/>
    <w:rsid w:val="00465E11"/>
    <w:rsid w:val="00465F0B"/>
    <w:rsid w:val="004667CD"/>
    <w:rsid w:val="00466A61"/>
    <w:rsid w:val="00466DA4"/>
    <w:rsid w:val="004672D9"/>
    <w:rsid w:val="0046743C"/>
    <w:rsid w:val="00467C37"/>
    <w:rsid w:val="00467FB5"/>
    <w:rsid w:val="00470D35"/>
    <w:rsid w:val="00470E52"/>
    <w:rsid w:val="004710F3"/>
    <w:rsid w:val="0047126F"/>
    <w:rsid w:val="004717C4"/>
    <w:rsid w:val="00471B2D"/>
    <w:rsid w:val="0047211B"/>
    <w:rsid w:val="004724D7"/>
    <w:rsid w:val="0047259D"/>
    <w:rsid w:val="004729B1"/>
    <w:rsid w:val="00472B83"/>
    <w:rsid w:val="004734CA"/>
    <w:rsid w:val="00473584"/>
    <w:rsid w:val="00473D5D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5E2"/>
    <w:rsid w:val="004866AD"/>
    <w:rsid w:val="00486E77"/>
    <w:rsid w:val="004873A4"/>
    <w:rsid w:val="00487896"/>
    <w:rsid w:val="00487CA1"/>
    <w:rsid w:val="00487F58"/>
    <w:rsid w:val="004907E1"/>
    <w:rsid w:val="0049132A"/>
    <w:rsid w:val="0049139C"/>
    <w:rsid w:val="00491A6E"/>
    <w:rsid w:val="0049208C"/>
    <w:rsid w:val="0049227E"/>
    <w:rsid w:val="004928E2"/>
    <w:rsid w:val="00492EE6"/>
    <w:rsid w:val="004936A5"/>
    <w:rsid w:val="00493E4C"/>
    <w:rsid w:val="0049447A"/>
    <w:rsid w:val="004947CF"/>
    <w:rsid w:val="00494846"/>
    <w:rsid w:val="00494864"/>
    <w:rsid w:val="00494D7C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CC7"/>
    <w:rsid w:val="004A0EEA"/>
    <w:rsid w:val="004A187C"/>
    <w:rsid w:val="004A1965"/>
    <w:rsid w:val="004A1A1B"/>
    <w:rsid w:val="004A1B0F"/>
    <w:rsid w:val="004A1DE1"/>
    <w:rsid w:val="004A204A"/>
    <w:rsid w:val="004A24C2"/>
    <w:rsid w:val="004A24C4"/>
    <w:rsid w:val="004A2989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3B2F"/>
    <w:rsid w:val="004C41BE"/>
    <w:rsid w:val="004C41F2"/>
    <w:rsid w:val="004C539A"/>
    <w:rsid w:val="004C54D5"/>
    <w:rsid w:val="004C57D0"/>
    <w:rsid w:val="004C59B3"/>
    <w:rsid w:val="004C5BF6"/>
    <w:rsid w:val="004C5F14"/>
    <w:rsid w:val="004C637E"/>
    <w:rsid w:val="004C68D0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D0378"/>
    <w:rsid w:val="004D03FD"/>
    <w:rsid w:val="004D0745"/>
    <w:rsid w:val="004D11CF"/>
    <w:rsid w:val="004D1277"/>
    <w:rsid w:val="004D1377"/>
    <w:rsid w:val="004D1EB9"/>
    <w:rsid w:val="004D2677"/>
    <w:rsid w:val="004D27D7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5FD2"/>
    <w:rsid w:val="004D6385"/>
    <w:rsid w:val="004D6768"/>
    <w:rsid w:val="004D67CB"/>
    <w:rsid w:val="004D695F"/>
    <w:rsid w:val="004D6D49"/>
    <w:rsid w:val="004D6F51"/>
    <w:rsid w:val="004D71A9"/>
    <w:rsid w:val="004D7FA8"/>
    <w:rsid w:val="004E00E0"/>
    <w:rsid w:val="004E066C"/>
    <w:rsid w:val="004E0842"/>
    <w:rsid w:val="004E152D"/>
    <w:rsid w:val="004E171A"/>
    <w:rsid w:val="004E1A68"/>
    <w:rsid w:val="004E1B74"/>
    <w:rsid w:val="004E1D25"/>
    <w:rsid w:val="004E1E24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43EC"/>
    <w:rsid w:val="004E4465"/>
    <w:rsid w:val="004E4771"/>
    <w:rsid w:val="004E49C5"/>
    <w:rsid w:val="004E4CC0"/>
    <w:rsid w:val="004E5482"/>
    <w:rsid w:val="004E5890"/>
    <w:rsid w:val="004E5AFE"/>
    <w:rsid w:val="004E5B3A"/>
    <w:rsid w:val="004E5CB3"/>
    <w:rsid w:val="004E5D54"/>
    <w:rsid w:val="004E7064"/>
    <w:rsid w:val="004E78C8"/>
    <w:rsid w:val="004E7B86"/>
    <w:rsid w:val="004F090E"/>
    <w:rsid w:val="004F0EDA"/>
    <w:rsid w:val="004F0F3B"/>
    <w:rsid w:val="004F1C35"/>
    <w:rsid w:val="004F2825"/>
    <w:rsid w:val="004F37F0"/>
    <w:rsid w:val="004F4207"/>
    <w:rsid w:val="004F4823"/>
    <w:rsid w:val="004F4B02"/>
    <w:rsid w:val="004F5D10"/>
    <w:rsid w:val="004F6043"/>
    <w:rsid w:val="004F692F"/>
    <w:rsid w:val="004F73CD"/>
    <w:rsid w:val="004F78EB"/>
    <w:rsid w:val="004F7AB1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26F"/>
    <w:rsid w:val="00503C14"/>
    <w:rsid w:val="005042F3"/>
    <w:rsid w:val="0050448E"/>
    <w:rsid w:val="005048BE"/>
    <w:rsid w:val="00504B65"/>
    <w:rsid w:val="00505386"/>
    <w:rsid w:val="0050592A"/>
    <w:rsid w:val="005068E4"/>
    <w:rsid w:val="005069F7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424"/>
    <w:rsid w:val="00512784"/>
    <w:rsid w:val="005138EA"/>
    <w:rsid w:val="00513B3A"/>
    <w:rsid w:val="00513B8C"/>
    <w:rsid w:val="0051404E"/>
    <w:rsid w:val="005140ED"/>
    <w:rsid w:val="005155A2"/>
    <w:rsid w:val="00515AB2"/>
    <w:rsid w:val="0051605E"/>
    <w:rsid w:val="005167E8"/>
    <w:rsid w:val="00517CC6"/>
    <w:rsid w:val="0052138B"/>
    <w:rsid w:val="005214E9"/>
    <w:rsid w:val="005216A3"/>
    <w:rsid w:val="00521A11"/>
    <w:rsid w:val="00521CA3"/>
    <w:rsid w:val="00522410"/>
    <w:rsid w:val="00522B70"/>
    <w:rsid w:val="00522C21"/>
    <w:rsid w:val="00522FF9"/>
    <w:rsid w:val="00523601"/>
    <w:rsid w:val="00523667"/>
    <w:rsid w:val="0052367A"/>
    <w:rsid w:val="00523971"/>
    <w:rsid w:val="00524289"/>
    <w:rsid w:val="005244F7"/>
    <w:rsid w:val="005245A3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144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131"/>
    <w:rsid w:val="00537B8A"/>
    <w:rsid w:val="00537F2E"/>
    <w:rsid w:val="00537F38"/>
    <w:rsid w:val="00537FEB"/>
    <w:rsid w:val="0054008E"/>
    <w:rsid w:val="00540505"/>
    <w:rsid w:val="00540AD9"/>
    <w:rsid w:val="005410FF"/>
    <w:rsid w:val="00541885"/>
    <w:rsid w:val="005424F6"/>
    <w:rsid w:val="00542D82"/>
    <w:rsid w:val="00543144"/>
    <w:rsid w:val="00544791"/>
    <w:rsid w:val="00544AF8"/>
    <w:rsid w:val="00544C59"/>
    <w:rsid w:val="00544EDA"/>
    <w:rsid w:val="00544F7A"/>
    <w:rsid w:val="00545025"/>
    <w:rsid w:val="00545421"/>
    <w:rsid w:val="00545760"/>
    <w:rsid w:val="00546253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AE1"/>
    <w:rsid w:val="00553BBD"/>
    <w:rsid w:val="0055439C"/>
    <w:rsid w:val="00554528"/>
    <w:rsid w:val="00554532"/>
    <w:rsid w:val="00554777"/>
    <w:rsid w:val="00554B68"/>
    <w:rsid w:val="00554C5E"/>
    <w:rsid w:val="00554F48"/>
    <w:rsid w:val="00554F55"/>
    <w:rsid w:val="0055522B"/>
    <w:rsid w:val="00555B98"/>
    <w:rsid w:val="00556154"/>
    <w:rsid w:val="00556D42"/>
    <w:rsid w:val="005576F7"/>
    <w:rsid w:val="0055770A"/>
    <w:rsid w:val="005577D4"/>
    <w:rsid w:val="005600D3"/>
    <w:rsid w:val="00560757"/>
    <w:rsid w:val="0056141B"/>
    <w:rsid w:val="0056150E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5F15"/>
    <w:rsid w:val="00566852"/>
    <w:rsid w:val="00567B5A"/>
    <w:rsid w:val="00570586"/>
    <w:rsid w:val="005719CC"/>
    <w:rsid w:val="00572669"/>
    <w:rsid w:val="00572CC8"/>
    <w:rsid w:val="00572D69"/>
    <w:rsid w:val="00573C07"/>
    <w:rsid w:val="0057486A"/>
    <w:rsid w:val="00575575"/>
    <w:rsid w:val="00575860"/>
    <w:rsid w:val="00575ED0"/>
    <w:rsid w:val="00576A03"/>
    <w:rsid w:val="00576E40"/>
    <w:rsid w:val="0058025A"/>
    <w:rsid w:val="00580846"/>
    <w:rsid w:val="005812E6"/>
    <w:rsid w:val="005824E6"/>
    <w:rsid w:val="0058273F"/>
    <w:rsid w:val="005829E3"/>
    <w:rsid w:val="0058326F"/>
    <w:rsid w:val="0058364E"/>
    <w:rsid w:val="0058368D"/>
    <w:rsid w:val="00583984"/>
    <w:rsid w:val="00583F5C"/>
    <w:rsid w:val="00583FF2"/>
    <w:rsid w:val="00584764"/>
    <w:rsid w:val="005850C8"/>
    <w:rsid w:val="00585242"/>
    <w:rsid w:val="00585528"/>
    <w:rsid w:val="005865F7"/>
    <w:rsid w:val="00586601"/>
    <w:rsid w:val="00586B81"/>
    <w:rsid w:val="00586D95"/>
    <w:rsid w:val="005870B2"/>
    <w:rsid w:val="0058736F"/>
    <w:rsid w:val="005873E4"/>
    <w:rsid w:val="00587698"/>
    <w:rsid w:val="00587F45"/>
    <w:rsid w:val="0059039E"/>
    <w:rsid w:val="005911AA"/>
    <w:rsid w:val="00591260"/>
    <w:rsid w:val="00591707"/>
    <w:rsid w:val="005917F7"/>
    <w:rsid w:val="00591EC0"/>
    <w:rsid w:val="005929F0"/>
    <w:rsid w:val="00592BB0"/>
    <w:rsid w:val="00592D02"/>
    <w:rsid w:val="00593326"/>
    <w:rsid w:val="0059365B"/>
    <w:rsid w:val="005938A7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9B5"/>
    <w:rsid w:val="00596B57"/>
    <w:rsid w:val="00596EEB"/>
    <w:rsid w:val="005970E4"/>
    <w:rsid w:val="00597624"/>
    <w:rsid w:val="005977D3"/>
    <w:rsid w:val="00597944"/>
    <w:rsid w:val="00597E5D"/>
    <w:rsid w:val="005A02FC"/>
    <w:rsid w:val="005A0618"/>
    <w:rsid w:val="005A085B"/>
    <w:rsid w:val="005A0A5D"/>
    <w:rsid w:val="005A0B09"/>
    <w:rsid w:val="005A0CCB"/>
    <w:rsid w:val="005A1A70"/>
    <w:rsid w:val="005A2608"/>
    <w:rsid w:val="005A29EA"/>
    <w:rsid w:val="005A2F1B"/>
    <w:rsid w:val="005A2F3D"/>
    <w:rsid w:val="005A2F50"/>
    <w:rsid w:val="005A329D"/>
    <w:rsid w:val="005A3A56"/>
    <w:rsid w:val="005A40CB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0FA4"/>
    <w:rsid w:val="005B192E"/>
    <w:rsid w:val="005B21B5"/>
    <w:rsid w:val="005B22E2"/>
    <w:rsid w:val="005B2652"/>
    <w:rsid w:val="005B29C2"/>
    <w:rsid w:val="005B2BCC"/>
    <w:rsid w:val="005B31FC"/>
    <w:rsid w:val="005B32D9"/>
    <w:rsid w:val="005B3367"/>
    <w:rsid w:val="005B354A"/>
    <w:rsid w:val="005B3927"/>
    <w:rsid w:val="005B3971"/>
    <w:rsid w:val="005B4429"/>
    <w:rsid w:val="005B448B"/>
    <w:rsid w:val="005B494A"/>
    <w:rsid w:val="005B4C76"/>
    <w:rsid w:val="005B4E1B"/>
    <w:rsid w:val="005B57DC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D1D"/>
    <w:rsid w:val="005C0F93"/>
    <w:rsid w:val="005C1017"/>
    <w:rsid w:val="005C12DA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057"/>
    <w:rsid w:val="005C5109"/>
    <w:rsid w:val="005C5273"/>
    <w:rsid w:val="005C5F4D"/>
    <w:rsid w:val="005C61BD"/>
    <w:rsid w:val="005C6289"/>
    <w:rsid w:val="005C629C"/>
    <w:rsid w:val="005C6579"/>
    <w:rsid w:val="005C6EA5"/>
    <w:rsid w:val="005C747F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B35"/>
    <w:rsid w:val="005D3E9F"/>
    <w:rsid w:val="005D484B"/>
    <w:rsid w:val="005D4960"/>
    <w:rsid w:val="005D4C0E"/>
    <w:rsid w:val="005D51BB"/>
    <w:rsid w:val="005D51EB"/>
    <w:rsid w:val="005D53F5"/>
    <w:rsid w:val="005D5C76"/>
    <w:rsid w:val="005D5F7D"/>
    <w:rsid w:val="005D6520"/>
    <w:rsid w:val="005D6B67"/>
    <w:rsid w:val="005D70AB"/>
    <w:rsid w:val="005D789D"/>
    <w:rsid w:val="005D7BEA"/>
    <w:rsid w:val="005D7F3A"/>
    <w:rsid w:val="005E003E"/>
    <w:rsid w:val="005E007B"/>
    <w:rsid w:val="005E05A6"/>
    <w:rsid w:val="005E0F82"/>
    <w:rsid w:val="005E1937"/>
    <w:rsid w:val="005E19B4"/>
    <w:rsid w:val="005E1EE7"/>
    <w:rsid w:val="005E2338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96A"/>
    <w:rsid w:val="005F3CB3"/>
    <w:rsid w:val="005F3D36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5AB"/>
    <w:rsid w:val="00600E22"/>
    <w:rsid w:val="00600EAD"/>
    <w:rsid w:val="0060110E"/>
    <w:rsid w:val="00601850"/>
    <w:rsid w:val="00602160"/>
    <w:rsid w:val="00602432"/>
    <w:rsid w:val="00602A04"/>
    <w:rsid w:val="00602BFA"/>
    <w:rsid w:val="006030E7"/>
    <w:rsid w:val="00603107"/>
    <w:rsid w:val="0060347E"/>
    <w:rsid w:val="00603617"/>
    <w:rsid w:val="00603800"/>
    <w:rsid w:val="00603D2B"/>
    <w:rsid w:val="00604460"/>
    <w:rsid w:val="006046B6"/>
    <w:rsid w:val="00604716"/>
    <w:rsid w:val="00604E15"/>
    <w:rsid w:val="00605861"/>
    <w:rsid w:val="006059EE"/>
    <w:rsid w:val="00605D3D"/>
    <w:rsid w:val="00606513"/>
    <w:rsid w:val="006067C8"/>
    <w:rsid w:val="006067E2"/>
    <w:rsid w:val="006075B9"/>
    <w:rsid w:val="00607638"/>
    <w:rsid w:val="006076B4"/>
    <w:rsid w:val="0060777D"/>
    <w:rsid w:val="00607F6A"/>
    <w:rsid w:val="006102C5"/>
    <w:rsid w:val="006102D6"/>
    <w:rsid w:val="00610704"/>
    <w:rsid w:val="00610D7B"/>
    <w:rsid w:val="0061177C"/>
    <w:rsid w:val="00611A57"/>
    <w:rsid w:val="00611E72"/>
    <w:rsid w:val="006123A2"/>
    <w:rsid w:val="006123BA"/>
    <w:rsid w:val="00612916"/>
    <w:rsid w:val="00612FF3"/>
    <w:rsid w:val="00613713"/>
    <w:rsid w:val="006141BA"/>
    <w:rsid w:val="006147EA"/>
    <w:rsid w:val="00614B75"/>
    <w:rsid w:val="00614C58"/>
    <w:rsid w:val="00615683"/>
    <w:rsid w:val="00615FB9"/>
    <w:rsid w:val="006165AE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2272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3510"/>
    <w:rsid w:val="00633A5D"/>
    <w:rsid w:val="00633CAB"/>
    <w:rsid w:val="006343BE"/>
    <w:rsid w:val="00634D65"/>
    <w:rsid w:val="00635564"/>
    <w:rsid w:val="00635B23"/>
    <w:rsid w:val="00635FF3"/>
    <w:rsid w:val="00636784"/>
    <w:rsid w:val="00636907"/>
    <w:rsid w:val="00637807"/>
    <w:rsid w:val="00637B94"/>
    <w:rsid w:val="00637C32"/>
    <w:rsid w:val="00637D22"/>
    <w:rsid w:val="00637E6F"/>
    <w:rsid w:val="00640037"/>
    <w:rsid w:val="00640B19"/>
    <w:rsid w:val="00641591"/>
    <w:rsid w:val="006415CF"/>
    <w:rsid w:val="00641C55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AB3"/>
    <w:rsid w:val="00645AC1"/>
    <w:rsid w:val="006460BD"/>
    <w:rsid w:val="00646740"/>
    <w:rsid w:val="00646945"/>
    <w:rsid w:val="00646E02"/>
    <w:rsid w:val="00647000"/>
    <w:rsid w:val="006473D1"/>
    <w:rsid w:val="00647EFB"/>
    <w:rsid w:val="00650576"/>
    <w:rsid w:val="00651C53"/>
    <w:rsid w:val="00652124"/>
    <w:rsid w:val="006523AD"/>
    <w:rsid w:val="006523C6"/>
    <w:rsid w:val="0065243F"/>
    <w:rsid w:val="00652BD8"/>
    <w:rsid w:val="00652D75"/>
    <w:rsid w:val="00652FA4"/>
    <w:rsid w:val="00654777"/>
    <w:rsid w:val="00654F78"/>
    <w:rsid w:val="006551F3"/>
    <w:rsid w:val="0065545C"/>
    <w:rsid w:val="00655B19"/>
    <w:rsid w:val="00656812"/>
    <w:rsid w:val="00656F15"/>
    <w:rsid w:val="0065711D"/>
    <w:rsid w:val="0065719F"/>
    <w:rsid w:val="00657B06"/>
    <w:rsid w:val="00657CFE"/>
    <w:rsid w:val="00660520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63C"/>
    <w:rsid w:val="00663B0E"/>
    <w:rsid w:val="00663B46"/>
    <w:rsid w:val="00663E5B"/>
    <w:rsid w:val="00663E64"/>
    <w:rsid w:val="00664917"/>
    <w:rsid w:val="00664DBB"/>
    <w:rsid w:val="00665702"/>
    <w:rsid w:val="00665994"/>
    <w:rsid w:val="006660DA"/>
    <w:rsid w:val="00666348"/>
    <w:rsid w:val="00666570"/>
    <w:rsid w:val="00666E0F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0E70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5043"/>
    <w:rsid w:val="0067511B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70B"/>
    <w:rsid w:val="00680720"/>
    <w:rsid w:val="00680F82"/>
    <w:rsid w:val="0068105D"/>
    <w:rsid w:val="006814BA"/>
    <w:rsid w:val="00681853"/>
    <w:rsid w:val="0068203A"/>
    <w:rsid w:val="00682C79"/>
    <w:rsid w:val="00682E09"/>
    <w:rsid w:val="006836B6"/>
    <w:rsid w:val="00683EA4"/>
    <w:rsid w:val="00683F7E"/>
    <w:rsid w:val="00683FB0"/>
    <w:rsid w:val="0068404B"/>
    <w:rsid w:val="006843AF"/>
    <w:rsid w:val="00684564"/>
    <w:rsid w:val="006845D6"/>
    <w:rsid w:val="00685982"/>
    <w:rsid w:val="00685CA1"/>
    <w:rsid w:val="006866EF"/>
    <w:rsid w:val="00686C31"/>
    <w:rsid w:val="00686E5B"/>
    <w:rsid w:val="00687024"/>
    <w:rsid w:val="006870D0"/>
    <w:rsid w:val="00687F84"/>
    <w:rsid w:val="0069019F"/>
    <w:rsid w:val="00690BE9"/>
    <w:rsid w:val="00690E28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5FC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AE6"/>
    <w:rsid w:val="006A1DC7"/>
    <w:rsid w:val="006A1FA4"/>
    <w:rsid w:val="006A2474"/>
    <w:rsid w:val="006A26A1"/>
    <w:rsid w:val="006A2708"/>
    <w:rsid w:val="006A2793"/>
    <w:rsid w:val="006A28BE"/>
    <w:rsid w:val="006A35BC"/>
    <w:rsid w:val="006A420B"/>
    <w:rsid w:val="006A4C33"/>
    <w:rsid w:val="006A4FF4"/>
    <w:rsid w:val="006A549A"/>
    <w:rsid w:val="006A5724"/>
    <w:rsid w:val="006A5AC3"/>
    <w:rsid w:val="006A64C8"/>
    <w:rsid w:val="006A65B9"/>
    <w:rsid w:val="006A65BE"/>
    <w:rsid w:val="006A6B7C"/>
    <w:rsid w:val="006A744F"/>
    <w:rsid w:val="006A7EBF"/>
    <w:rsid w:val="006B0041"/>
    <w:rsid w:val="006B0210"/>
    <w:rsid w:val="006B03AA"/>
    <w:rsid w:val="006B083A"/>
    <w:rsid w:val="006B0935"/>
    <w:rsid w:val="006B143B"/>
    <w:rsid w:val="006B1610"/>
    <w:rsid w:val="006B19B2"/>
    <w:rsid w:val="006B1B95"/>
    <w:rsid w:val="006B1C59"/>
    <w:rsid w:val="006B3DD3"/>
    <w:rsid w:val="006B3E16"/>
    <w:rsid w:val="006B4040"/>
    <w:rsid w:val="006B4331"/>
    <w:rsid w:val="006B48E2"/>
    <w:rsid w:val="006B49F6"/>
    <w:rsid w:val="006B4A3B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98"/>
    <w:rsid w:val="006C18B7"/>
    <w:rsid w:val="006C19D1"/>
    <w:rsid w:val="006C22B8"/>
    <w:rsid w:val="006C25FE"/>
    <w:rsid w:val="006C2C1C"/>
    <w:rsid w:val="006C2D0A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675"/>
    <w:rsid w:val="006C7C5A"/>
    <w:rsid w:val="006D0E98"/>
    <w:rsid w:val="006D1EE9"/>
    <w:rsid w:val="006D2D7D"/>
    <w:rsid w:val="006D312D"/>
    <w:rsid w:val="006D3560"/>
    <w:rsid w:val="006D3980"/>
    <w:rsid w:val="006D39E1"/>
    <w:rsid w:val="006D3D0F"/>
    <w:rsid w:val="006D3DA7"/>
    <w:rsid w:val="006D4032"/>
    <w:rsid w:val="006D41A0"/>
    <w:rsid w:val="006D4560"/>
    <w:rsid w:val="006D4A70"/>
    <w:rsid w:val="006D4C50"/>
    <w:rsid w:val="006D4E84"/>
    <w:rsid w:val="006D573B"/>
    <w:rsid w:val="006D5C96"/>
    <w:rsid w:val="006D634E"/>
    <w:rsid w:val="006D69C2"/>
    <w:rsid w:val="006D6DBF"/>
    <w:rsid w:val="006D7134"/>
    <w:rsid w:val="006D7375"/>
    <w:rsid w:val="006D740B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1F4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0E84"/>
    <w:rsid w:val="006F1554"/>
    <w:rsid w:val="006F1573"/>
    <w:rsid w:val="006F283D"/>
    <w:rsid w:val="006F29F1"/>
    <w:rsid w:val="006F2AF3"/>
    <w:rsid w:val="006F3228"/>
    <w:rsid w:val="006F34D5"/>
    <w:rsid w:val="006F3B3E"/>
    <w:rsid w:val="006F3F09"/>
    <w:rsid w:val="006F43B5"/>
    <w:rsid w:val="006F4641"/>
    <w:rsid w:val="006F477F"/>
    <w:rsid w:val="006F490C"/>
    <w:rsid w:val="006F4AA6"/>
    <w:rsid w:val="006F4DBC"/>
    <w:rsid w:val="006F4F21"/>
    <w:rsid w:val="006F526C"/>
    <w:rsid w:val="006F55ED"/>
    <w:rsid w:val="006F5B4F"/>
    <w:rsid w:val="006F6087"/>
    <w:rsid w:val="006F6334"/>
    <w:rsid w:val="006F6552"/>
    <w:rsid w:val="006F6B45"/>
    <w:rsid w:val="006F6BD6"/>
    <w:rsid w:val="006F6E6E"/>
    <w:rsid w:val="006F702B"/>
    <w:rsid w:val="006F71E9"/>
    <w:rsid w:val="006F773F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265"/>
    <w:rsid w:val="0070257F"/>
    <w:rsid w:val="0070334B"/>
    <w:rsid w:val="00703833"/>
    <w:rsid w:val="00703915"/>
    <w:rsid w:val="00703C10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157E"/>
    <w:rsid w:val="007118FD"/>
    <w:rsid w:val="00711E37"/>
    <w:rsid w:val="00711F11"/>
    <w:rsid w:val="00712432"/>
    <w:rsid w:val="00712B7E"/>
    <w:rsid w:val="00712CBA"/>
    <w:rsid w:val="00713C4B"/>
    <w:rsid w:val="0071442C"/>
    <w:rsid w:val="00714453"/>
    <w:rsid w:val="00714814"/>
    <w:rsid w:val="00714876"/>
    <w:rsid w:val="007149C4"/>
    <w:rsid w:val="007152D0"/>
    <w:rsid w:val="00715FEC"/>
    <w:rsid w:val="00716001"/>
    <w:rsid w:val="0071614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29FD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0DA8"/>
    <w:rsid w:val="00731081"/>
    <w:rsid w:val="00731165"/>
    <w:rsid w:val="0073224E"/>
    <w:rsid w:val="00732A40"/>
    <w:rsid w:val="0073334B"/>
    <w:rsid w:val="0073384C"/>
    <w:rsid w:val="0073399A"/>
    <w:rsid w:val="007339AC"/>
    <w:rsid w:val="0073413D"/>
    <w:rsid w:val="0073419D"/>
    <w:rsid w:val="00734889"/>
    <w:rsid w:val="00735177"/>
    <w:rsid w:val="007357D1"/>
    <w:rsid w:val="00735950"/>
    <w:rsid w:val="00735B9A"/>
    <w:rsid w:val="00735D98"/>
    <w:rsid w:val="00735FD2"/>
    <w:rsid w:val="00735FE7"/>
    <w:rsid w:val="007364EE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1037"/>
    <w:rsid w:val="007422AE"/>
    <w:rsid w:val="0074249E"/>
    <w:rsid w:val="0074272E"/>
    <w:rsid w:val="00742896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50207"/>
    <w:rsid w:val="007502EE"/>
    <w:rsid w:val="00751067"/>
    <w:rsid w:val="00751109"/>
    <w:rsid w:val="00751717"/>
    <w:rsid w:val="007518AD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3A3"/>
    <w:rsid w:val="007618EC"/>
    <w:rsid w:val="00761904"/>
    <w:rsid w:val="007620EB"/>
    <w:rsid w:val="00762204"/>
    <w:rsid w:val="0076227C"/>
    <w:rsid w:val="00762588"/>
    <w:rsid w:val="007625AE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E8F"/>
    <w:rsid w:val="00776BD5"/>
    <w:rsid w:val="007771C3"/>
    <w:rsid w:val="0077753C"/>
    <w:rsid w:val="00777E61"/>
    <w:rsid w:val="00780527"/>
    <w:rsid w:val="00780A6B"/>
    <w:rsid w:val="00781190"/>
    <w:rsid w:val="00781915"/>
    <w:rsid w:val="007822EB"/>
    <w:rsid w:val="00782C19"/>
    <w:rsid w:val="007838B4"/>
    <w:rsid w:val="00783A15"/>
    <w:rsid w:val="00783E3C"/>
    <w:rsid w:val="00784139"/>
    <w:rsid w:val="00784143"/>
    <w:rsid w:val="00784427"/>
    <w:rsid w:val="007846F4"/>
    <w:rsid w:val="007848DB"/>
    <w:rsid w:val="007860F3"/>
    <w:rsid w:val="00786E6E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28F9"/>
    <w:rsid w:val="00793500"/>
    <w:rsid w:val="00793C6D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23B"/>
    <w:rsid w:val="007A3253"/>
    <w:rsid w:val="007A393B"/>
    <w:rsid w:val="007A4860"/>
    <w:rsid w:val="007A4B4E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D6D"/>
    <w:rsid w:val="007A6346"/>
    <w:rsid w:val="007A6809"/>
    <w:rsid w:val="007A6CC8"/>
    <w:rsid w:val="007A6FDE"/>
    <w:rsid w:val="007A72FB"/>
    <w:rsid w:val="007A731E"/>
    <w:rsid w:val="007A7A45"/>
    <w:rsid w:val="007A7DEA"/>
    <w:rsid w:val="007B0288"/>
    <w:rsid w:val="007B04EC"/>
    <w:rsid w:val="007B0823"/>
    <w:rsid w:val="007B0B99"/>
    <w:rsid w:val="007B0C6C"/>
    <w:rsid w:val="007B0D5D"/>
    <w:rsid w:val="007B0DE3"/>
    <w:rsid w:val="007B17CB"/>
    <w:rsid w:val="007B27D2"/>
    <w:rsid w:val="007B28AF"/>
    <w:rsid w:val="007B334C"/>
    <w:rsid w:val="007B38B0"/>
    <w:rsid w:val="007B3A5C"/>
    <w:rsid w:val="007B3ED5"/>
    <w:rsid w:val="007B3F32"/>
    <w:rsid w:val="007B4D7A"/>
    <w:rsid w:val="007B4EF8"/>
    <w:rsid w:val="007B5195"/>
    <w:rsid w:val="007B5455"/>
    <w:rsid w:val="007B58FA"/>
    <w:rsid w:val="007B65A9"/>
    <w:rsid w:val="007B66FD"/>
    <w:rsid w:val="007B688F"/>
    <w:rsid w:val="007B69C9"/>
    <w:rsid w:val="007B6A94"/>
    <w:rsid w:val="007B79CB"/>
    <w:rsid w:val="007B7C56"/>
    <w:rsid w:val="007B7DB0"/>
    <w:rsid w:val="007B7F3F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471"/>
    <w:rsid w:val="007C6688"/>
    <w:rsid w:val="007C68C2"/>
    <w:rsid w:val="007C718E"/>
    <w:rsid w:val="007C72A8"/>
    <w:rsid w:val="007C7C26"/>
    <w:rsid w:val="007D0447"/>
    <w:rsid w:val="007D1171"/>
    <w:rsid w:val="007D12CD"/>
    <w:rsid w:val="007D1331"/>
    <w:rsid w:val="007D1937"/>
    <w:rsid w:val="007D2289"/>
    <w:rsid w:val="007D2899"/>
    <w:rsid w:val="007D29C8"/>
    <w:rsid w:val="007D3594"/>
    <w:rsid w:val="007D3F41"/>
    <w:rsid w:val="007D4101"/>
    <w:rsid w:val="007D44DA"/>
    <w:rsid w:val="007D478F"/>
    <w:rsid w:val="007D47CD"/>
    <w:rsid w:val="007D4CF2"/>
    <w:rsid w:val="007D4CFA"/>
    <w:rsid w:val="007D51F7"/>
    <w:rsid w:val="007D57C7"/>
    <w:rsid w:val="007D58DB"/>
    <w:rsid w:val="007D5B95"/>
    <w:rsid w:val="007D5BFB"/>
    <w:rsid w:val="007D661D"/>
    <w:rsid w:val="007D6C7A"/>
    <w:rsid w:val="007D6CE6"/>
    <w:rsid w:val="007D79A5"/>
    <w:rsid w:val="007D7B60"/>
    <w:rsid w:val="007E002C"/>
    <w:rsid w:val="007E0136"/>
    <w:rsid w:val="007E07C7"/>
    <w:rsid w:val="007E0D84"/>
    <w:rsid w:val="007E1275"/>
    <w:rsid w:val="007E1970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2D9"/>
    <w:rsid w:val="007E3694"/>
    <w:rsid w:val="007E386F"/>
    <w:rsid w:val="007E396B"/>
    <w:rsid w:val="007E4136"/>
    <w:rsid w:val="007E43A6"/>
    <w:rsid w:val="007E4A20"/>
    <w:rsid w:val="007E4DA6"/>
    <w:rsid w:val="007E57E8"/>
    <w:rsid w:val="007E5C05"/>
    <w:rsid w:val="007E5C31"/>
    <w:rsid w:val="007E74E4"/>
    <w:rsid w:val="007E7A9C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CA6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0889"/>
    <w:rsid w:val="0080110F"/>
    <w:rsid w:val="00801353"/>
    <w:rsid w:val="008015F6"/>
    <w:rsid w:val="008017C0"/>
    <w:rsid w:val="00801901"/>
    <w:rsid w:val="00801D20"/>
    <w:rsid w:val="00801E04"/>
    <w:rsid w:val="008025FF"/>
    <w:rsid w:val="0080277B"/>
    <w:rsid w:val="008030B0"/>
    <w:rsid w:val="00803BB2"/>
    <w:rsid w:val="00803F68"/>
    <w:rsid w:val="0080593D"/>
    <w:rsid w:val="00805CD2"/>
    <w:rsid w:val="00805FF7"/>
    <w:rsid w:val="00806051"/>
    <w:rsid w:val="00806522"/>
    <w:rsid w:val="00806C07"/>
    <w:rsid w:val="00806D18"/>
    <w:rsid w:val="008070E2"/>
    <w:rsid w:val="0080737A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5C7"/>
    <w:rsid w:val="00812671"/>
    <w:rsid w:val="0081280A"/>
    <w:rsid w:val="008131EA"/>
    <w:rsid w:val="00813F1A"/>
    <w:rsid w:val="0081403A"/>
    <w:rsid w:val="008144EA"/>
    <w:rsid w:val="00814DA3"/>
    <w:rsid w:val="00814FC9"/>
    <w:rsid w:val="0081511C"/>
    <w:rsid w:val="008152C9"/>
    <w:rsid w:val="00815410"/>
    <w:rsid w:val="00815B95"/>
    <w:rsid w:val="00815E50"/>
    <w:rsid w:val="0081600C"/>
    <w:rsid w:val="008161CD"/>
    <w:rsid w:val="008167D2"/>
    <w:rsid w:val="008169E8"/>
    <w:rsid w:val="00816A67"/>
    <w:rsid w:val="00817528"/>
    <w:rsid w:val="00817987"/>
    <w:rsid w:val="00817A62"/>
    <w:rsid w:val="00817B14"/>
    <w:rsid w:val="008201C2"/>
    <w:rsid w:val="0082029A"/>
    <w:rsid w:val="008203F3"/>
    <w:rsid w:val="00820676"/>
    <w:rsid w:val="008209B8"/>
    <w:rsid w:val="00821285"/>
    <w:rsid w:val="0082212F"/>
    <w:rsid w:val="00822552"/>
    <w:rsid w:val="0082276A"/>
    <w:rsid w:val="00822A3A"/>
    <w:rsid w:val="0082420C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5E27"/>
    <w:rsid w:val="008261FA"/>
    <w:rsid w:val="0082632F"/>
    <w:rsid w:val="0082660E"/>
    <w:rsid w:val="00826A8B"/>
    <w:rsid w:val="00827113"/>
    <w:rsid w:val="00827332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177"/>
    <w:rsid w:val="0083247C"/>
    <w:rsid w:val="008332DA"/>
    <w:rsid w:val="00833474"/>
    <w:rsid w:val="008334B0"/>
    <w:rsid w:val="00834639"/>
    <w:rsid w:val="008349A3"/>
    <w:rsid w:val="008349F9"/>
    <w:rsid w:val="00835AD1"/>
    <w:rsid w:val="00835BEE"/>
    <w:rsid w:val="00835EFC"/>
    <w:rsid w:val="00835FD5"/>
    <w:rsid w:val="008363D5"/>
    <w:rsid w:val="00836C03"/>
    <w:rsid w:val="00836EFA"/>
    <w:rsid w:val="00837A53"/>
    <w:rsid w:val="00837AA5"/>
    <w:rsid w:val="00837EA5"/>
    <w:rsid w:val="0084009E"/>
    <w:rsid w:val="0084078A"/>
    <w:rsid w:val="00840826"/>
    <w:rsid w:val="00841E07"/>
    <w:rsid w:val="00842BF9"/>
    <w:rsid w:val="00843044"/>
    <w:rsid w:val="008435FA"/>
    <w:rsid w:val="008436F0"/>
    <w:rsid w:val="0084379E"/>
    <w:rsid w:val="00843AD9"/>
    <w:rsid w:val="00843BF9"/>
    <w:rsid w:val="00844161"/>
    <w:rsid w:val="008445B9"/>
    <w:rsid w:val="008446E9"/>
    <w:rsid w:val="00845377"/>
    <w:rsid w:val="008455F4"/>
    <w:rsid w:val="008460E8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50040"/>
    <w:rsid w:val="008505D7"/>
    <w:rsid w:val="00850DD6"/>
    <w:rsid w:val="00850F06"/>
    <w:rsid w:val="00850FC2"/>
    <w:rsid w:val="008510B7"/>
    <w:rsid w:val="0085161D"/>
    <w:rsid w:val="00852D76"/>
    <w:rsid w:val="00853B27"/>
    <w:rsid w:val="008544D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5468"/>
    <w:rsid w:val="00865983"/>
    <w:rsid w:val="00865C7F"/>
    <w:rsid w:val="00865E6F"/>
    <w:rsid w:val="00866005"/>
    <w:rsid w:val="00866097"/>
    <w:rsid w:val="0086702E"/>
    <w:rsid w:val="008670F7"/>
    <w:rsid w:val="0086772C"/>
    <w:rsid w:val="008679BE"/>
    <w:rsid w:val="008700FA"/>
    <w:rsid w:val="00870211"/>
    <w:rsid w:val="00870951"/>
    <w:rsid w:val="0087147A"/>
    <w:rsid w:val="0087179F"/>
    <w:rsid w:val="00871847"/>
    <w:rsid w:val="00871CDD"/>
    <w:rsid w:val="00871CE9"/>
    <w:rsid w:val="00871E2E"/>
    <w:rsid w:val="008723CC"/>
    <w:rsid w:val="00872495"/>
    <w:rsid w:val="008724AC"/>
    <w:rsid w:val="008727F0"/>
    <w:rsid w:val="00872994"/>
    <w:rsid w:val="00872D68"/>
    <w:rsid w:val="00873A0D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C29"/>
    <w:rsid w:val="00880F6C"/>
    <w:rsid w:val="00881166"/>
    <w:rsid w:val="00881B5F"/>
    <w:rsid w:val="00882DB3"/>
    <w:rsid w:val="00882E2E"/>
    <w:rsid w:val="008831D1"/>
    <w:rsid w:val="00883201"/>
    <w:rsid w:val="0088329C"/>
    <w:rsid w:val="00883720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8A6"/>
    <w:rsid w:val="0088795B"/>
    <w:rsid w:val="00890735"/>
    <w:rsid w:val="00890E53"/>
    <w:rsid w:val="00890F6E"/>
    <w:rsid w:val="008910C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10A"/>
    <w:rsid w:val="00894849"/>
    <w:rsid w:val="00894E51"/>
    <w:rsid w:val="00894F23"/>
    <w:rsid w:val="008951A8"/>
    <w:rsid w:val="00895281"/>
    <w:rsid w:val="008959F0"/>
    <w:rsid w:val="00895A08"/>
    <w:rsid w:val="00895AF7"/>
    <w:rsid w:val="00895B37"/>
    <w:rsid w:val="00895C85"/>
    <w:rsid w:val="00896328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6F7"/>
    <w:rsid w:val="008B0F95"/>
    <w:rsid w:val="008B0FAB"/>
    <w:rsid w:val="008B149C"/>
    <w:rsid w:val="008B1ED0"/>
    <w:rsid w:val="008B272E"/>
    <w:rsid w:val="008B2893"/>
    <w:rsid w:val="008B3089"/>
    <w:rsid w:val="008B3245"/>
    <w:rsid w:val="008B33ED"/>
    <w:rsid w:val="008B356B"/>
    <w:rsid w:val="008B39A4"/>
    <w:rsid w:val="008B3A5F"/>
    <w:rsid w:val="008B42B2"/>
    <w:rsid w:val="008B466D"/>
    <w:rsid w:val="008B4E9B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3FF"/>
    <w:rsid w:val="008B77F7"/>
    <w:rsid w:val="008B7B1D"/>
    <w:rsid w:val="008B7CDC"/>
    <w:rsid w:val="008B7D9D"/>
    <w:rsid w:val="008B7ED6"/>
    <w:rsid w:val="008C07ED"/>
    <w:rsid w:val="008C0848"/>
    <w:rsid w:val="008C10DA"/>
    <w:rsid w:val="008C14E9"/>
    <w:rsid w:val="008C179D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C7BB9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2E33"/>
    <w:rsid w:val="008D3567"/>
    <w:rsid w:val="008D35C3"/>
    <w:rsid w:val="008D37EE"/>
    <w:rsid w:val="008D382F"/>
    <w:rsid w:val="008D39B6"/>
    <w:rsid w:val="008D3AAB"/>
    <w:rsid w:val="008D3CC0"/>
    <w:rsid w:val="008D3E11"/>
    <w:rsid w:val="008D3F73"/>
    <w:rsid w:val="008D41CE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A1D"/>
    <w:rsid w:val="008E1130"/>
    <w:rsid w:val="008E129C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4FAC"/>
    <w:rsid w:val="008E5022"/>
    <w:rsid w:val="008E5568"/>
    <w:rsid w:val="008E599A"/>
    <w:rsid w:val="008E5C71"/>
    <w:rsid w:val="008E5D70"/>
    <w:rsid w:val="008E63C9"/>
    <w:rsid w:val="008E6E2E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88C"/>
    <w:rsid w:val="008F0B34"/>
    <w:rsid w:val="008F1109"/>
    <w:rsid w:val="008F1213"/>
    <w:rsid w:val="008F1ACD"/>
    <w:rsid w:val="008F2442"/>
    <w:rsid w:val="008F295E"/>
    <w:rsid w:val="008F2A20"/>
    <w:rsid w:val="008F2CF2"/>
    <w:rsid w:val="008F2D54"/>
    <w:rsid w:val="008F2E34"/>
    <w:rsid w:val="008F2E41"/>
    <w:rsid w:val="008F2F94"/>
    <w:rsid w:val="008F3065"/>
    <w:rsid w:val="008F33AA"/>
    <w:rsid w:val="008F38FD"/>
    <w:rsid w:val="008F3DD2"/>
    <w:rsid w:val="008F3EC2"/>
    <w:rsid w:val="008F433B"/>
    <w:rsid w:val="008F455D"/>
    <w:rsid w:val="008F4E33"/>
    <w:rsid w:val="008F510B"/>
    <w:rsid w:val="008F532F"/>
    <w:rsid w:val="008F560D"/>
    <w:rsid w:val="008F589B"/>
    <w:rsid w:val="008F5E69"/>
    <w:rsid w:val="008F5EA6"/>
    <w:rsid w:val="008F5F27"/>
    <w:rsid w:val="008F6101"/>
    <w:rsid w:val="008F61B5"/>
    <w:rsid w:val="008F6897"/>
    <w:rsid w:val="008F6CC8"/>
    <w:rsid w:val="008F6D90"/>
    <w:rsid w:val="008F6E42"/>
    <w:rsid w:val="008F72E9"/>
    <w:rsid w:val="008F74C4"/>
    <w:rsid w:val="008F75F9"/>
    <w:rsid w:val="008F782B"/>
    <w:rsid w:val="009005EE"/>
    <w:rsid w:val="00900663"/>
    <w:rsid w:val="00900FED"/>
    <w:rsid w:val="00901178"/>
    <w:rsid w:val="00901466"/>
    <w:rsid w:val="00901A00"/>
    <w:rsid w:val="00901BC6"/>
    <w:rsid w:val="00901E27"/>
    <w:rsid w:val="009027BD"/>
    <w:rsid w:val="0090314E"/>
    <w:rsid w:val="00903363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495"/>
    <w:rsid w:val="00906589"/>
    <w:rsid w:val="00906591"/>
    <w:rsid w:val="00906711"/>
    <w:rsid w:val="009069A1"/>
    <w:rsid w:val="00906EB7"/>
    <w:rsid w:val="00907737"/>
    <w:rsid w:val="0090780C"/>
    <w:rsid w:val="00910610"/>
    <w:rsid w:val="009108AA"/>
    <w:rsid w:val="009108DE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73F"/>
    <w:rsid w:val="00913E35"/>
    <w:rsid w:val="00913FF8"/>
    <w:rsid w:val="0091417E"/>
    <w:rsid w:val="0091428C"/>
    <w:rsid w:val="00914799"/>
    <w:rsid w:val="009148EE"/>
    <w:rsid w:val="00914AD2"/>
    <w:rsid w:val="00914D56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B21"/>
    <w:rsid w:val="00920EBB"/>
    <w:rsid w:val="009211CD"/>
    <w:rsid w:val="009214F8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7BE"/>
    <w:rsid w:val="00925B13"/>
    <w:rsid w:val="00925FCE"/>
    <w:rsid w:val="009262F4"/>
    <w:rsid w:val="00926432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A2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DE1"/>
    <w:rsid w:val="0094137D"/>
    <w:rsid w:val="009416AD"/>
    <w:rsid w:val="009417D0"/>
    <w:rsid w:val="00941D3D"/>
    <w:rsid w:val="00941DC4"/>
    <w:rsid w:val="00942258"/>
    <w:rsid w:val="009423C3"/>
    <w:rsid w:val="0094246E"/>
    <w:rsid w:val="009428CB"/>
    <w:rsid w:val="0094295C"/>
    <w:rsid w:val="009431AA"/>
    <w:rsid w:val="0094347F"/>
    <w:rsid w:val="009438AF"/>
    <w:rsid w:val="00943D65"/>
    <w:rsid w:val="00944444"/>
    <w:rsid w:val="0094476A"/>
    <w:rsid w:val="0094510E"/>
    <w:rsid w:val="00945342"/>
    <w:rsid w:val="0094552F"/>
    <w:rsid w:val="0094574A"/>
    <w:rsid w:val="00945902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6C6"/>
    <w:rsid w:val="00952AEA"/>
    <w:rsid w:val="00952DF5"/>
    <w:rsid w:val="00952EAF"/>
    <w:rsid w:val="00953261"/>
    <w:rsid w:val="009536E5"/>
    <w:rsid w:val="00953893"/>
    <w:rsid w:val="00954392"/>
    <w:rsid w:val="00954717"/>
    <w:rsid w:val="00954E27"/>
    <w:rsid w:val="00954F65"/>
    <w:rsid w:val="00955635"/>
    <w:rsid w:val="00956141"/>
    <w:rsid w:val="0095660E"/>
    <w:rsid w:val="00956A61"/>
    <w:rsid w:val="00956B18"/>
    <w:rsid w:val="00957374"/>
    <w:rsid w:val="009576CD"/>
    <w:rsid w:val="00957EA6"/>
    <w:rsid w:val="00957ECA"/>
    <w:rsid w:val="009602FF"/>
    <w:rsid w:val="00960A93"/>
    <w:rsid w:val="00960BC2"/>
    <w:rsid w:val="009616C5"/>
    <w:rsid w:val="0096199C"/>
    <w:rsid w:val="00961B71"/>
    <w:rsid w:val="00961E50"/>
    <w:rsid w:val="00962062"/>
    <w:rsid w:val="00962A43"/>
    <w:rsid w:val="00962B16"/>
    <w:rsid w:val="0096354F"/>
    <w:rsid w:val="00963760"/>
    <w:rsid w:val="00963E15"/>
    <w:rsid w:val="00964219"/>
    <w:rsid w:val="00964583"/>
    <w:rsid w:val="00965210"/>
    <w:rsid w:val="0096549F"/>
    <w:rsid w:val="009656C5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19"/>
    <w:rsid w:val="00982D90"/>
    <w:rsid w:val="00982E14"/>
    <w:rsid w:val="009832D7"/>
    <w:rsid w:val="009833C7"/>
    <w:rsid w:val="00983671"/>
    <w:rsid w:val="00983914"/>
    <w:rsid w:val="00983EAA"/>
    <w:rsid w:val="00983EE2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87E88"/>
    <w:rsid w:val="00990C07"/>
    <w:rsid w:val="00990FE1"/>
    <w:rsid w:val="009912F9"/>
    <w:rsid w:val="00991462"/>
    <w:rsid w:val="00991516"/>
    <w:rsid w:val="0099175F"/>
    <w:rsid w:val="00991CCF"/>
    <w:rsid w:val="009924FC"/>
    <w:rsid w:val="009926C9"/>
    <w:rsid w:val="00992913"/>
    <w:rsid w:val="009929D9"/>
    <w:rsid w:val="00992AD5"/>
    <w:rsid w:val="00992C28"/>
    <w:rsid w:val="00992E8E"/>
    <w:rsid w:val="0099325A"/>
    <w:rsid w:val="00993D57"/>
    <w:rsid w:val="00994972"/>
    <w:rsid w:val="0099510D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3B2"/>
    <w:rsid w:val="009B08DD"/>
    <w:rsid w:val="009B0A20"/>
    <w:rsid w:val="009B1343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869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0FD4"/>
    <w:rsid w:val="009D13B3"/>
    <w:rsid w:val="009D15EC"/>
    <w:rsid w:val="009D1AB9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3C9"/>
    <w:rsid w:val="009D5DA2"/>
    <w:rsid w:val="009D62E8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35A"/>
    <w:rsid w:val="009E0792"/>
    <w:rsid w:val="009E09BD"/>
    <w:rsid w:val="009E0C0F"/>
    <w:rsid w:val="009E1192"/>
    <w:rsid w:val="009E14D0"/>
    <w:rsid w:val="009E1B0B"/>
    <w:rsid w:val="009E1ED2"/>
    <w:rsid w:val="009E2581"/>
    <w:rsid w:val="009E25E7"/>
    <w:rsid w:val="009E274F"/>
    <w:rsid w:val="009E27F4"/>
    <w:rsid w:val="009E2C06"/>
    <w:rsid w:val="009E3077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3C5"/>
    <w:rsid w:val="009E5544"/>
    <w:rsid w:val="009E55A0"/>
    <w:rsid w:val="009E5B02"/>
    <w:rsid w:val="009E5D05"/>
    <w:rsid w:val="009E5FE9"/>
    <w:rsid w:val="009E6923"/>
    <w:rsid w:val="009E6FC4"/>
    <w:rsid w:val="009E7222"/>
    <w:rsid w:val="009E7F35"/>
    <w:rsid w:val="009F0CE1"/>
    <w:rsid w:val="009F0F71"/>
    <w:rsid w:val="009F1248"/>
    <w:rsid w:val="009F13AA"/>
    <w:rsid w:val="009F1685"/>
    <w:rsid w:val="009F1E72"/>
    <w:rsid w:val="009F230A"/>
    <w:rsid w:val="009F307F"/>
    <w:rsid w:val="009F31BE"/>
    <w:rsid w:val="009F324F"/>
    <w:rsid w:val="009F3796"/>
    <w:rsid w:val="009F39DC"/>
    <w:rsid w:val="009F40FF"/>
    <w:rsid w:val="009F4335"/>
    <w:rsid w:val="009F455F"/>
    <w:rsid w:val="009F4C5F"/>
    <w:rsid w:val="009F4DF0"/>
    <w:rsid w:val="009F573A"/>
    <w:rsid w:val="009F5BE9"/>
    <w:rsid w:val="009F603A"/>
    <w:rsid w:val="009F6159"/>
    <w:rsid w:val="009F628E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990"/>
    <w:rsid w:val="00A00C78"/>
    <w:rsid w:val="00A00DD6"/>
    <w:rsid w:val="00A00E73"/>
    <w:rsid w:val="00A01066"/>
    <w:rsid w:val="00A015B6"/>
    <w:rsid w:val="00A01813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E47"/>
    <w:rsid w:val="00A060CE"/>
    <w:rsid w:val="00A06BBB"/>
    <w:rsid w:val="00A0728D"/>
    <w:rsid w:val="00A07416"/>
    <w:rsid w:val="00A10219"/>
    <w:rsid w:val="00A10D63"/>
    <w:rsid w:val="00A10E9C"/>
    <w:rsid w:val="00A11AE5"/>
    <w:rsid w:val="00A11B6E"/>
    <w:rsid w:val="00A11E56"/>
    <w:rsid w:val="00A120D8"/>
    <w:rsid w:val="00A129D3"/>
    <w:rsid w:val="00A12AA6"/>
    <w:rsid w:val="00A12CF0"/>
    <w:rsid w:val="00A12FDA"/>
    <w:rsid w:val="00A132F5"/>
    <w:rsid w:val="00A13644"/>
    <w:rsid w:val="00A13972"/>
    <w:rsid w:val="00A13E30"/>
    <w:rsid w:val="00A14675"/>
    <w:rsid w:val="00A148B2"/>
    <w:rsid w:val="00A14A4C"/>
    <w:rsid w:val="00A14DD4"/>
    <w:rsid w:val="00A14E34"/>
    <w:rsid w:val="00A14E3E"/>
    <w:rsid w:val="00A14FEF"/>
    <w:rsid w:val="00A157AE"/>
    <w:rsid w:val="00A15A19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45E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F4"/>
    <w:rsid w:val="00A24EF6"/>
    <w:rsid w:val="00A25AE9"/>
    <w:rsid w:val="00A268EA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7BA"/>
    <w:rsid w:val="00A33A35"/>
    <w:rsid w:val="00A33CA9"/>
    <w:rsid w:val="00A3419B"/>
    <w:rsid w:val="00A34535"/>
    <w:rsid w:val="00A35285"/>
    <w:rsid w:val="00A35D94"/>
    <w:rsid w:val="00A36601"/>
    <w:rsid w:val="00A36D2C"/>
    <w:rsid w:val="00A36E08"/>
    <w:rsid w:val="00A36FC4"/>
    <w:rsid w:val="00A37142"/>
    <w:rsid w:val="00A3716C"/>
    <w:rsid w:val="00A37A81"/>
    <w:rsid w:val="00A37D6E"/>
    <w:rsid w:val="00A4025E"/>
    <w:rsid w:val="00A402A1"/>
    <w:rsid w:val="00A407DD"/>
    <w:rsid w:val="00A412A7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73CC"/>
    <w:rsid w:val="00A4745D"/>
    <w:rsid w:val="00A478D7"/>
    <w:rsid w:val="00A47B1D"/>
    <w:rsid w:val="00A47F10"/>
    <w:rsid w:val="00A47F7F"/>
    <w:rsid w:val="00A50607"/>
    <w:rsid w:val="00A50898"/>
    <w:rsid w:val="00A51666"/>
    <w:rsid w:val="00A51BFF"/>
    <w:rsid w:val="00A51D95"/>
    <w:rsid w:val="00A520E1"/>
    <w:rsid w:val="00A52408"/>
    <w:rsid w:val="00A52A68"/>
    <w:rsid w:val="00A52DD9"/>
    <w:rsid w:val="00A53818"/>
    <w:rsid w:val="00A5416F"/>
    <w:rsid w:val="00A54576"/>
    <w:rsid w:val="00A545ED"/>
    <w:rsid w:val="00A54AE5"/>
    <w:rsid w:val="00A55175"/>
    <w:rsid w:val="00A5575C"/>
    <w:rsid w:val="00A557F3"/>
    <w:rsid w:val="00A55A01"/>
    <w:rsid w:val="00A55C0E"/>
    <w:rsid w:val="00A5606A"/>
    <w:rsid w:val="00A5613C"/>
    <w:rsid w:val="00A56DCF"/>
    <w:rsid w:val="00A571E7"/>
    <w:rsid w:val="00A57708"/>
    <w:rsid w:val="00A57C83"/>
    <w:rsid w:val="00A57EC6"/>
    <w:rsid w:val="00A6062A"/>
    <w:rsid w:val="00A60799"/>
    <w:rsid w:val="00A607A1"/>
    <w:rsid w:val="00A60B3A"/>
    <w:rsid w:val="00A60C84"/>
    <w:rsid w:val="00A60CB7"/>
    <w:rsid w:val="00A60DDF"/>
    <w:rsid w:val="00A61624"/>
    <w:rsid w:val="00A61689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6BA9"/>
    <w:rsid w:val="00A6736C"/>
    <w:rsid w:val="00A67878"/>
    <w:rsid w:val="00A67BFB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20"/>
    <w:rsid w:val="00A74B57"/>
    <w:rsid w:val="00A74BCE"/>
    <w:rsid w:val="00A75231"/>
    <w:rsid w:val="00A75453"/>
    <w:rsid w:val="00A7549D"/>
    <w:rsid w:val="00A75778"/>
    <w:rsid w:val="00A75B08"/>
    <w:rsid w:val="00A75C5D"/>
    <w:rsid w:val="00A7606E"/>
    <w:rsid w:val="00A764F1"/>
    <w:rsid w:val="00A76880"/>
    <w:rsid w:val="00A805C3"/>
    <w:rsid w:val="00A807F5"/>
    <w:rsid w:val="00A80EDC"/>
    <w:rsid w:val="00A80F7C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76A"/>
    <w:rsid w:val="00A84ECF"/>
    <w:rsid w:val="00A852E5"/>
    <w:rsid w:val="00A856B7"/>
    <w:rsid w:val="00A8573E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A04D8"/>
    <w:rsid w:val="00AA0B40"/>
    <w:rsid w:val="00AA0CB3"/>
    <w:rsid w:val="00AA0D4F"/>
    <w:rsid w:val="00AA145D"/>
    <w:rsid w:val="00AA14D1"/>
    <w:rsid w:val="00AA1853"/>
    <w:rsid w:val="00AA1CC0"/>
    <w:rsid w:val="00AA22D9"/>
    <w:rsid w:val="00AA2A27"/>
    <w:rsid w:val="00AA3707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15A"/>
    <w:rsid w:val="00AB0C37"/>
    <w:rsid w:val="00AB0D32"/>
    <w:rsid w:val="00AB11CC"/>
    <w:rsid w:val="00AB19DD"/>
    <w:rsid w:val="00AB1C89"/>
    <w:rsid w:val="00AB226C"/>
    <w:rsid w:val="00AB2407"/>
    <w:rsid w:val="00AB2D54"/>
    <w:rsid w:val="00AB2E67"/>
    <w:rsid w:val="00AB316E"/>
    <w:rsid w:val="00AB3428"/>
    <w:rsid w:val="00AB35B7"/>
    <w:rsid w:val="00AB36D3"/>
    <w:rsid w:val="00AB36DA"/>
    <w:rsid w:val="00AB37E2"/>
    <w:rsid w:val="00AB3A16"/>
    <w:rsid w:val="00AB4143"/>
    <w:rsid w:val="00AB45E7"/>
    <w:rsid w:val="00AB488E"/>
    <w:rsid w:val="00AB4A58"/>
    <w:rsid w:val="00AB4B57"/>
    <w:rsid w:val="00AB4FF4"/>
    <w:rsid w:val="00AB58F9"/>
    <w:rsid w:val="00AB5E9E"/>
    <w:rsid w:val="00AB5EFF"/>
    <w:rsid w:val="00AB617A"/>
    <w:rsid w:val="00AB6282"/>
    <w:rsid w:val="00AB656D"/>
    <w:rsid w:val="00AB6943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9D"/>
    <w:rsid w:val="00AC36DB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5CB"/>
    <w:rsid w:val="00AC7CFD"/>
    <w:rsid w:val="00AC7E44"/>
    <w:rsid w:val="00AD0174"/>
    <w:rsid w:val="00AD024C"/>
    <w:rsid w:val="00AD032F"/>
    <w:rsid w:val="00AD1439"/>
    <w:rsid w:val="00AD1582"/>
    <w:rsid w:val="00AD1847"/>
    <w:rsid w:val="00AD1C57"/>
    <w:rsid w:val="00AD2599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90E"/>
    <w:rsid w:val="00AD693F"/>
    <w:rsid w:val="00AD6E61"/>
    <w:rsid w:val="00AD6F0C"/>
    <w:rsid w:val="00AD7FCE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778"/>
    <w:rsid w:val="00AE3EE8"/>
    <w:rsid w:val="00AE4A9B"/>
    <w:rsid w:val="00AE4CC6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7CB"/>
    <w:rsid w:val="00AF38D9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80"/>
    <w:rsid w:val="00AF64A9"/>
    <w:rsid w:val="00AF66EB"/>
    <w:rsid w:val="00AF6C70"/>
    <w:rsid w:val="00AF6CB1"/>
    <w:rsid w:val="00AF70DE"/>
    <w:rsid w:val="00AF7B5D"/>
    <w:rsid w:val="00AF7EC1"/>
    <w:rsid w:val="00B0130A"/>
    <w:rsid w:val="00B01816"/>
    <w:rsid w:val="00B020F5"/>
    <w:rsid w:val="00B02327"/>
    <w:rsid w:val="00B0233C"/>
    <w:rsid w:val="00B02D77"/>
    <w:rsid w:val="00B030DD"/>
    <w:rsid w:val="00B032F3"/>
    <w:rsid w:val="00B0434C"/>
    <w:rsid w:val="00B044CD"/>
    <w:rsid w:val="00B04AF3"/>
    <w:rsid w:val="00B04B0A"/>
    <w:rsid w:val="00B05290"/>
    <w:rsid w:val="00B0531F"/>
    <w:rsid w:val="00B05D56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42CD"/>
    <w:rsid w:val="00B14474"/>
    <w:rsid w:val="00B14745"/>
    <w:rsid w:val="00B14DE8"/>
    <w:rsid w:val="00B15426"/>
    <w:rsid w:val="00B15A96"/>
    <w:rsid w:val="00B1691F"/>
    <w:rsid w:val="00B17E4C"/>
    <w:rsid w:val="00B2023A"/>
    <w:rsid w:val="00B2068B"/>
    <w:rsid w:val="00B2078D"/>
    <w:rsid w:val="00B20AC8"/>
    <w:rsid w:val="00B20C4A"/>
    <w:rsid w:val="00B21002"/>
    <w:rsid w:val="00B211BA"/>
    <w:rsid w:val="00B21D56"/>
    <w:rsid w:val="00B22445"/>
    <w:rsid w:val="00B22FC5"/>
    <w:rsid w:val="00B23059"/>
    <w:rsid w:val="00B232C1"/>
    <w:rsid w:val="00B23882"/>
    <w:rsid w:val="00B23B64"/>
    <w:rsid w:val="00B2429F"/>
    <w:rsid w:val="00B251D6"/>
    <w:rsid w:val="00B25934"/>
    <w:rsid w:val="00B25B31"/>
    <w:rsid w:val="00B25C6F"/>
    <w:rsid w:val="00B25D53"/>
    <w:rsid w:val="00B25F49"/>
    <w:rsid w:val="00B26126"/>
    <w:rsid w:val="00B262B4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291A"/>
    <w:rsid w:val="00B334E5"/>
    <w:rsid w:val="00B338BB"/>
    <w:rsid w:val="00B33E72"/>
    <w:rsid w:val="00B340A1"/>
    <w:rsid w:val="00B34595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743"/>
    <w:rsid w:val="00B37805"/>
    <w:rsid w:val="00B40869"/>
    <w:rsid w:val="00B408A0"/>
    <w:rsid w:val="00B409AF"/>
    <w:rsid w:val="00B40B58"/>
    <w:rsid w:val="00B413BD"/>
    <w:rsid w:val="00B413C3"/>
    <w:rsid w:val="00B41A76"/>
    <w:rsid w:val="00B42367"/>
    <w:rsid w:val="00B4246D"/>
    <w:rsid w:val="00B424C0"/>
    <w:rsid w:val="00B432A5"/>
    <w:rsid w:val="00B433E2"/>
    <w:rsid w:val="00B43473"/>
    <w:rsid w:val="00B44284"/>
    <w:rsid w:val="00B44B19"/>
    <w:rsid w:val="00B4576C"/>
    <w:rsid w:val="00B45EFB"/>
    <w:rsid w:val="00B46047"/>
    <w:rsid w:val="00B460CA"/>
    <w:rsid w:val="00B462A9"/>
    <w:rsid w:val="00B46B82"/>
    <w:rsid w:val="00B50702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6749"/>
    <w:rsid w:val="00B578B9"/>
    <w:rsid w:val="00B57F06"/>
    <w:rsid w:val="00B600E0"/>
    <w:rsid w:val="00B60689"/>
    <w:rsid w:val="00B61944"/>
    <w:rsid w:val="00B61C7E"/>
    <w:rsid w:val="00B62314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62D5"/>
    <w:rsid w:val="00B663C1"/>
    <w:rsid w:val="00B6643E"/>
    <w:rsid w:val="00B66615"/>
    <w:rsid w:val="00B66869"/>
    <w:rsid w:val="00B66BC7"/>
    <w:rsid w:val="00B66CD5"/>
    <w:rsid w:val="00B66EC0"/>
    <w:rsid w:val="00B6716E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2DA1"/>
    <w:rsid w:val="00B7336F"/>
    <w:rsid w:val="00B73F61"/>
    <w:rsid w:val="00B745E0"/>
    <w:rsid w:val="00B755FD"/>
    <w:rsid w:val="00B761B3"/>
    <w:rsid w:val="00B7658D"/>
    <w:rsid w:val="00B77087"/>
    <w:rsid w:val="00B77413"/>
    <w:rsid w:val="00B778AA"/>
    <w:rsid w:val="00B806A3"/>
    <w:rsid w:val="00B815E1"/>
    <w:rsid w:val="00B81794"/>
    <w:rsid w:val="00B81A9B"/>
    <w:rsid w:val="00B81FC0"/>
    <w:rsid w:val="00B82171"/>
    <w:rsid w:val="00B82CBD"/>
    <w:rsid w:val="00B82F31"/>
    <w:rsid w:val="00B83318"/>
    <w:rsid w:val="00B84464"/>
    <w:rsid w:val="00B85166"/>
    <w:rsid w:val="00B868E1"/>
    <w:rsid w:val="00B86B98"/>
    <w:rsid w:val="00B872BE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AEC"/>
    <w:rsid w:val="00B93B65"/>
    <w:rsid w:val="00B93D6F"/>
    <w:rsid w:val="00B93E60"/>
    <w:rsid w:val="00B93ED7"/>
    <w:rsid w:val="00B93EE5"/>
    <w:rsid w:val="00B94097"/>
    <w:rsid w:val="00B95415"/>
    <w:rsid w:val="00B9579A"/>
    <w:rsid w:val="00B95BAD"/>
    <w:rsid w:val="00B95C08"/>
    <w:rsid w:val="00B95EDF"/>
    <w:rsid w:val="00B96838"/>
    <w:rsid w:val="00B96EA9"/>
    <w:rsid w:val="00B9713E"/>
    <w:rsid w:val="00B97DEF"/>
    <w:rsid w:val="00BA0AE4"/>
    <w:rsid w:val="00BA0EA1"/>
    <w:rsid w:val="00BA11CD"/>
    <w:rsid w:val="00BA1631"/>
    <w:rsid w:val="00BA188D"/>
    <w:rsid w:val="00BA18D2"/>
    <w:rsid w:val="00BA18E5"/>
    <w:rsid w:val="00BA2120"/>
    <w:rsid w:val="00BA216E"/>
    <w:rsid w:val="00BA256B"/>
    <w:rsid w:val="00BA2872"/>
    <w:rsid w:val="00BA2933"/>
    <w:rsid w:val="00BA2E38"/>
    <w:rsid w:val="00BA304A"/>
    <w:rsid w:val="00BA3182"/>
    <w:rsid w:val="00BA3436"/>
    <w:rsid w:val="00BA34C9"/>
    <w:rsid w:val="00BA3D12"/>
    <w:rsid w:val="00BA3F15"/>
    <w:rsid w:val="00BA4EB2"/>
    <w:rsid w:val="00BA50F5"/>
    <w:rsid w:val="00BA5512"/>
    <w:rsid w:val="00BA580D"/>
    <w:rsid w:val="00BA61EE"/>
    <w:rsid w:val="00BA6295"/>
    <w:rsid w:val="00BA687D"/>
    <w:rsid w:val="00BA6EF3"/>
    <w:rsid w:val="00BA703F"/>
    <w:rsid w:val="00BA71F0"/>
    <w:rsid w:val="00BA74DA"/>
    <w:rsid w:val="00BA762D"/>
    <w:rsid w:val="00BA7BCC"/>
    <w:rsid w:val="00BA7DF4"/>
    <w:rsid w:val="00BA7E00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C65"/>
    <w:rsid w:val="00BB1D7C"/>
    <w:rsid w:val="00BB1E35"/>
    <w:rsid w:val="00BB241C"/>
    <w:rsid w:val="00BB2531"/>
    <w:rsid w:val="00BB27D6"/>
    <w:rsid w:val="00BB35EB"/>
    <w:rsid w:val="00BB3F2B"/>
    <w:rsid w:val="00BB445F"/>
    <w:rsid w:val="00BB45C7"/>
    <w:rsid w:val="00BB4A68"/>
    <w:rsid w:val="00BB5789"/>
    <w:rsid w:val="00BB578A"/>
    <w:rsid w:val="00BB5839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3E61"/>
    <w:rsid w:val="00BC4104"/>
    <w:rsid w:val="00BC4194"/>
    <w:rsid w:val="00BC4326"/>
    <w:rsid w:val="00BC44AB"/>
    <w:rsid w:val="00BC47CB"/>
    <w:rsid w:val="00BC5700"/>
    <w:rsid w:val="00BC581F"/>
    <w:rsid w:val="00BC5B9A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204"/>
    <w:rsid w:val="00BD1394"/>
    <w:rsid w:val="00BD14E3"/>
    <w:rsid w:val="00BD2059"/>
    <w:rsid w:val="00BD2697"/>
    <w:rsid w:val="00BD3772"/>
    <w:rsid w:val="00BD406B"/>
    <w:rsid w:val="00BD43CD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620"/>
    <w:rsid w:val="00BD6AC2"/>
    <w:rsid w:val="00BD6BB0"/>
    <w:rsid w:val="00BD6C63"/>
    <w:rsid w:val="00BD6CBF"/>
    <w:rsid w:val="00BD71A4"/>
    <w:rsid w:val="00BD72D1"/>
    <w:rsid w:val="00BD7352"/>
    <w:rsid w:val="00BD7AEA"/>
    <w:rsid w:val="00BE10B7"/>
    <w:rsid w:val="00BE140F"/>
    <w:rsid w:val="00BE1519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900"/>
    <w:rsid w:val="00BF544A"/>
    <w:rsid w:val="00BF5B10"/>
    <w:rsid w:val="00BF60A0"/>
    <w:rsid w:val="00BF6741"/>
    <w:rsid w:val="00BF69EA"/>
    <w:rsid w:val="00BF6A1D"/>
    <w:rsid w:val="00BF6F1B"/>
    <w:rsid w:val="00BF70DA"/>
    <w:rsid w:val="00BF7500"/>
    <w:rsid w:val="00BF7A2F"/>
    <w:rsid w:val="00C000E4"/>
    <w:rsid w:val="00C0030E"/>
    <w:rsid w:val="00C00663"/>
    <w:rsid w:val="00C00B0D"/>
    <w:rsid w:val="00C00D59"/>
    <w:rsid w:val="00C00F79"/>
    <w:rsid w:val="00C015F2"/>
    <w:rsid w:val="00C01636"/>
    <w:rsid w:val="00C021AE"/>
    <w:rsid w:val="00C02FC0"/>
    <w:rsid w:val="00C03053"/>
    <w:rsid w:val="00C03D9E"/>
    <w:rsid w:val="00C03DBE"/>
    <w:rsid w:val="00C04183"/>
    <w:rsid w:val="00C04709"/>
    <w:rsid w:val="00C04BCC"/>
    <w:rsid w:val="00C04BFB"/>
    <w:rsid w:val="00C04C9C"/>
    <w:rsid w:val="00C054BE"/>
    <w:rsid w:val="00C05631"/>
    <w:rsid w:val="00C060E2"/>
    <w:rsid w:val="00C061D7"/>
    <w:rsid w:val="00C0621F"/>
    <w:rsid w:val="00C0720A"/>
    <w:rsid w:val="00C07436"/>
    <w:rsid w:val="00C07FC4"/>
    <w:rsid w:val="00C11359"/>
    <w:rsid w:val="00C11A3D"/>
    <w:rsid w:val="00C11D7B"/>
    <w:rsid w:val="00C12017"/>
    <w:rsid w:val="00C12625"/>
    <w:rsid w:val="00C12D28"/>
    <w:rsid w:val="00C134B0"/>
    <w:rsid w:val="00C13E48"/>
    <w:rsid w:val="00C141EB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205B6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F5"/>
    <w:rsid w:val="00C22B7C"/>
    <w:rsid w:val="00C22D75"/>
    <w:rsid w:val="00C23749"/>
    <w:rsid w:val="00C23A05"/>
    <w:rsid w:val="00C23F69"/>
    <w:rsid w:val="00C2449F"/>
    <w:rsid w:val="00C24C21"/>
    <w:rsid w:val="00C24C6E"/>
    <w:rsid w:val="00C24D15"/>
    <w:rsid w:val="00C24DDB"/>
    <w:rsid w:val="00C24EBE"/>
    <w:rsid w:val="00C24F3B"/>
    <w:rsid w:val="00C24F3F"/>
    <w:rsid w:val="00C25343"/>
    <w:rsid w:val="00C25890"/>
    <w:rsid w:val="00C259E8"/>
    <w:rsid w:val="00C25F63"/>
    <w:rsid w:val="00C26031"/>
    <w:rsid w:val="00C26169"/>
    <w:rsid w:val="00C26802"/>
    <w:rsid w:val="00C269B1"/>
    <w:rsid w:val="00C26B9A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0C3"/>
    <w:rsid w:val="00C32579"/>
    <w:rsid w:val="00C326D6"/>
    <w:rsid w:val="00C32EC3"/>
    <w:rsid w:val="00C332D0"/>
    <w:rsid w:val="00C33326"/>
    <w:rsid w:val="00C33387"/>
    <w:rsid w:val="00C33AC1"/>
    <w:rsid w:val="00C33CD6"/>
    <w:rsid w:val="00C3442C"/>
    <w:rsid w:val="00C3463A"/>
    <w:rsid w:val="00C346C4"/>
    <w:rsid w:val="00C34B6F"/>
    <w:rsid w:val="00C3518A"/>
    <w:rsid w:val="00C35A97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D34"/>
    <w:rsid w:val="00C44F11"/>
    <w:rsid w:val="00C46151"/>
    <w:rsid w:val="00C462FE"/>
    <w:rsid w:val="00C47CFC"/>
    <w:rsid w:val="00C47F30"/>
    <w:rsid w:val="00C506E0"/>
    <w:rsid w:val="00C50BC3"/>
    <w:rsid w:val="00C50C91"/>
    <w:rsid w:val="00C50CD0"/>
    <w:rsid w:val="00C50EB0"/>
    <w:rsid w:val="00C50EED"/>
    <w:rsid w:val="00C51306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FA6"/>
    <w:rsid w:val="00C550B4"/>
    <w:rsid w:val="00C5540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D82"/>
    <w:rsid w:val="00C615AB"/>
    <w:rsid w:val="00C615C8"/>
    <w:rsid w:val="00C61B50"/>
    <w:rsid w:val="00C622EE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80170"/>
    <w:rsid w:val="00C80D4F"/>
    <w:rsid w:val="00C80EBF"/>
    <w:rsid w:val="00C80EC5"/>
    <w:rsid w:val="00C82414"/>
    <w:rsid w:val="00C828BF"/>
    <w:rsid w:val="00C82D0D"/>
    <w:rsid w:val="00C8341D"/>
    <w:rsid w:val="00C83512"/>
    <w:rsid w:val="00C83527"/>
    <w:rsid w:val="00C84973"/>
    <w:rsid w:val="00C84A7F"/>
    <w:rsid w:val="00C856E3"/>
    <w:rsid w:val="00C85EA2"/>
    <w:rsid w:val="00C86621"/>
    <w:rsid w:val="00C86882"/>
    <w:rsid w:val="00C87231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278A"/>
    <w:rsid w:val="00C9291E"/>
    <w:rsid w:val="00C9296A"/>
    <w:rsid w:val="00C92CC2"/>
    <w:rsid w:val="00C92FAB"/>
    <w:rsid w:val="00C940AB"/>
    <w:rsid w:val="00C9421C"/>
    <w:rsid w:val="00C94309"/>
    <w:rsid w:val="00C94449"/>
    <w:rsid w:val="00C94D13"/>
    <w:rsid w:val="00C950CD"/>
    <w:rsid w:val="00C9521C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231"/>
    <w:rsid w:val="00CA5448"/>
    <w:rsid w:val="00CA5709"/>
    <w:rsid w:val="00CA6A11"/>
    <w:rsid w:val="00CA6AF5"/>
    <w:rsid w:val="00CA6DB0"/>
    <w:rsid w:val="00CA7B33"/>
    <w:rsid w:val="00CB005C"/>
    <w:rsid w:val="00CB014B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CB3"/>
    <w:rsid w:val="00CB6D87"/>
    <w:rsid w:val="00CB76A5"/>
    <w:rsid w:val="00CB7A5F"/>
    <w:rsid w:val="00CB7AAC"/>
    <w:rsid w:val="00CB7D36"/>
    <w:rsid w:val="00CC026C"/>
    <w:rsid w:val="00CC05D1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C96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AFB"/>
    <w:rsid w:val="00CE2B85"/>
    <w:rsid w:val="00CE2F97"/>
    <w:rsid w:val="00CE3186"/>
    <w:rsid w:val="00CE3736"/>
    <w:rsid w:val="00CE3964"/>
    <w:rsid w:val="00CE405A"/>
    <w:rsid w:val="00CE413D"/>
    <w:rsid w:val="00CE4770"/>
    <w:rsid w:val="00CE51DA"/>
    <w:rsid w:val="00CE5463"/>
    <w:rsid w:val="00CE5488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E7E59"/>
    <w:rsid w:val="00CF00DE"/>
    <w:rsid w:val="00CF010A"/>
    <w:rsid w:val="00CF0384"/>
    <w:rsid w:val="00CF044F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756F"/>
    <w:rsid w:val="00CF7790"/>
    <w:rsid w:val="00CF7D47"/>
    <w:rsid w:val="00CF7D73"/>
    <w:rsid w:val="00D0141D"/>
    <w:rsid w:val="00D01F28"/>
    <w:rsid w:val="00D01FF0"/>
    <w:rsid w:val="00D02032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100AB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4D"/>
    <w:rsid w:val="00D1270F"/>
    <w:rsid w:val="00D12E1D"/>
    <w:rsid w:val="00D12F0E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AC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85B"/>
    <w:rsid w:val="00D278F7"/>
    <w:rsid w:val="00D27ABA"/>
    <w:rsid w:val="00D27D91"/>
    <w:rsid w:val="00D302C0"/>
    <w:rsid w:val="00D30B5B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685"/>
    <w:rsid w:val="00D34941"/>
    <w:rsid w:val="00D34B7F"/>
    <w:rsid w:val="00D35311"/>
    <w:rsid w:val="00D35EC0"/>
    <w:rsid w:val="00D36314"/>
    <w:rsid w:val="00D363E3"/>
    <w:rsid w:val="00D3682E"/>
    <w:rsid w:val="00D37310"/>
    <w:rsid w:val="00D37411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3C25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6D5B"/>
    <w:rsid w:val="00D47564"/>
    <w:rsid w:val="00D47EE6"/>
    <w:rsid w:val="00D5004E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F55"/>
    <w:rsid w:val="00D54376"/>
    <w:rsid w:val="00D545F6"/>
    <w:rsid w:val="00D54A59"/>
    <w:rsid w:val="00D54FCB"/>
    <w:rsid w:val="00D5501D"/>
    <w:rsid w:val="00D550E6"/>
    <w:rsid w:val="00D5521E"/>
    <w:rsid w:val="00D55947"/>
    <w:rsid w:val="00D5648A"/>
    <w:rsid w:val="00D564AA"/>
    <w:rsid w:val="00D56625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AD1"/>
    <w:rsid w:val="00D60D06"/>
    <w:rsid w:val="00D61482"/>
    <w:rsid w:val="00D62259"/>
    <w:rsid w:val="00D6269D"/>
    <w:rsid w:val="00D629D1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70166"/>
    <w:rsid w:val="00D70460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D5D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137C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0FD2"/>
    <w:rsid w:val="00D9156D"/>
    <w:rsid w:val="00D91B60"/>
    <w:rsid w:val="00D91D09"/>
    <w:rsid w:val="00D91DB5"/>
    <w:rsid w:val="00D92D7E"/>
    <w:rsid w:val="00D92DF6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5E8"/>
    <w:rsid w:val="00D97894"/>
    <w:rsid w:val="00D97E0E"/>
    <w:rsid w:val="00DA052A"/>
    <w:rsid w:val="00DA0D46"/>
    <w:rsid w:val="00DA0EF4"/>
    <w:rsid w:val="00DA13C6"/>
    <w:rsid w:val="00DA21B5"/>
    <w:rsid w:val="00DA21E1"/>
    <w:rsid w:val="00DA21F4"/>
    <w:rsid w:val="00DA2289"/>
    <w:rsid w:val="00DA2D6B"/>
    <w:rsid w:val="00DA3137"/>
    <w:rsid w:val="00DA3344"/>
    <w:rsid w:val="00DA3573"/>
    <w:rsid w:val="00DA357B"/>
    <w:rsid w:val="00DA3629"/>
    <w:rsid w:val="00DA37BB"/>
    <w:rsid w:val="00DA3DE5"/>
    <w:rsid w:val="00DA401B"/>
    <w:rsid w:val="00DA423E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B5D"/>
    <w:rsid w:val="00DB2E85"/>
    <w:rsid w:val="00DB3018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18A"/>
    <w:rsid w:val="00DB42B4"/>
    <w:rsid w:val="00DB4525"/>
    <w:rsid w:val="00DB50B1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F15"/>
    <w:rsid w:val="00DC2307"/>
    <w:rsid w:val="00DC2343"/>
    <w:rsid w:val="00DC3235"/>
    <w:rsid w:val="00DC346E"/>
    <w:rsid w:val="00DC35D0"/>
    <w:rsid w:val="00DC3636"/>
    <w:rsid w:val="00DC3B23"/>
    <w:rsid w:val="00DC424B"/>
    <w:rsid w:val="00DC49FE"/>
    <w:rsid w:val="00DC4D9D"/>
    <w:rsid w:val="00DC5645"/>
    <w:rsid w:val="00DC5754"/>
    <w:rsid w:val="00DC5B73"/>
    <w:rsid w:val="00DC6438"/>
    <w:rsid w:val="00DC6670"/>
    <w:rsid w:val="00DC681F"/>
    <w:rsid w:val="00DC6974"/>
    <w:rsid w:val="00DC6A25"/>
    <w:rsid w:val="00DC6A77"/>
    <w:rsid w:val="00DC6EA9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72F"/>
    <w:rsid w:val="00DD5C53"/>
    <w:rsid w:val="00DD5FB0"/>
    <w:rsid w:val="00DD6734"/>
    <w:rsid w:val="00DD6CFB"/>
    <w:rsid w:val="00DD6D26"/>
    <w:rsid w:val="00DD7259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99B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272"/>
    <w:rsid w:val="00DE630F"/>
    <w:rsid w:val="00DE699A"/>
    <w:rsid w:val="00DE6D06"/>
    <w:rsid w:val="00DE7195"/>
    <w:rsid w:val="00DE71DC"/>
    <w:rsid w:val="00DE71FA"/>
    <w:rsid w:val="00DE7298"/>
    <w:rsid w:val="00DE7A2A"/>
    <w:rsid w:val="00DE7D7E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C20"/>
    <w:rsid w:val="00DF73DD"/>
    <w:rsid w:val="00DF7C4C"/>
    <w:rsid w:val="00DF7EB3"/>
    <w:rsid w:val="00E00B1E"/>
    <w:rsid w:val="00E0113A"/>
    <w:rsid w:val="00E012F6"/>
    <w:rsid w:val="00E01A91"/>
    <w:rsid w:val="00E01B92"/>
    <w:rsid w:val="00E02049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15D"/>
    <w:rsid w:val="00E14869"/>
    <w:rsid w:val="00E148B6"/>
    <w:rsid w:val="00E14ACF"/>
    <w:rsid w:val="00E14C18"/>
    <w:rsid w:val="00E14FE5"/>
    <w:rsid w:val="00E15100"/>
    <w:rsid w:val="00E1538E"/>
    <w:rsid w:val="00E153B5"/>
    <w:rsid w:val="00E1543D"/>
    <w:rsid w:val="00E15473"/>
    <w:rsid w:val="00E1557E"/>
    <w:rsid w:val="00E156C5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6FB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038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396"/>
    <w:rsid w:val="00E43692"/>
    <w:rsid w:val="00E437D2"/>
    <w:rsid w:val="00E4383F"/>
    <w:rsid w:val="00E43C24"/>
    <w:rsid w:val="00E43FDC"/>
    <w:rsid w:val="00E44035"/>
    <w:rsid w:val="00E44342"/>
    <w:rsid w:val="00E443E9"/>
    <w:rsid w:val="00E4441F"/>
    <w:rsid w:val="00E4476D"/>
    <w:rsid w:val="00E4492F"/>
    <w:rsid w:val="00E44E5F"/>
    <w:rsid w:val="00E4538C"/>
    <w:rsid w:val="00E458E6"/>
    <w:rsid w:val="00E45A0B"/>
    <w:rsid w:val="00E45EA0"/>
    <w:rsid w:val="00E46139"/>
    <w:rsid w:val="00E47402"/>
    <w:rsid w:val="00E477AD"/>
    <w:rsid w:val="00E47F60"/>
    <w:rsid w:val="00E50220"/>
    <w:rsid w:val="00E50CF3"/>
    <w:rsid w:val="00E51B8A"/>
    <w:rsid w:val="00E51F4B"/>
    <w:rsid w:val="00E52775"/>
    <w:rsid w:val="00E52B19"/>
    <w:rsid w:val="00E52F72"/>
    <w:rsid w:val="00E5302A"/>
    <w:rsid w:val="00E53035"/>
    <w:rsid w:val="00E5343C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6E78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68D"/>
    <w:rsid w:val="00E64703"/>
    <w:rsid w:val="00E6476C"/>
    <w:rsid w:val="00E647E9"/>
    <w:rsid w:val="00E64A0C"/>
    <w:rsid w:val="00E64E58"/>
    <w:rsid w:val="00E65102"/>
    <w:rsid w:val="00E6567F"/>
    <w:rsid w:val="00E65F04"/>
    <w:rsid w:val="00E66BA5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2C3C"/>
    <w:rsid w:val="00E739D7"/>
    <w:rsid w:val="00E7404B"/>
    <w:rsid w:val="00E7435B"/>
    <w:rsid w:val="00E74995"/>
    <w:rsid w:val="00E749A5"/>
    <w:rsid w:val="00E74A7C"/>
    <w:rsid w:val="00E75165"/>
    <w:rsid w:val="00E7535E"/>
    <w:rsid w:val="00E75B32"/>
    <w:rsid w:val="00E75EBB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1C6"/>
    <w:rsid w:val="00E8023E"/>
    <w:rsid w:val="00E80295"/>
    <w:rsid w:val="00E81319"/>
    <w:rsid w:val="00E81CCA"/>
    <w:rsid w:val="00E81FFC"/>
    <w:rsid w:val="00E821D1"/>
    <w:rsid w:val="00E8228D"/>
    <w:rsid w:val="00E82948"/>
    <w:rsid w:val="00E82C80"/>
    <w:rsid w:val="00E8344A"/>
    <w:rsid w:val="00E837F8"/>
    <w:rsid w:val="00E83905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B67"/>
    <w:rsid w:val="00E93E64"/>
    <w:rsid w:val="00E94145"/>
    <w:rsid w:val="00E94218"/>
    <w:rsid w:val="00E94E5C"/>
    <w:rsid w:val="00E95093"/>
    <w:rsid w:val="00E95233"/>
    <w:rsid w:val="00E95430"/>
    <w:rsid w:val="00E9595B"/>
    <w:rsid w:val="00E9598A"/>
    <w:rsid w:val="00E95E06"/>
    <w:rsid w:val="00E95EA4"/>
    <w:rsid w:val="00E95F6E"/>
    <w:rsid w:val="00E965B5"/>
    <w:rsid w:val="00E966A8"/>
    <w:rsid w:val="00E96AFB"/>
    <w:rsid w:val="00E96B4C"/>
    <w:rsid w:val="00E974EB"/>
    <w:rsid w:val="00E97754"/>
    <w:rsid w:val="00E978BC"/>
    <w:rsid w:val="00E97AE4"/>
    <w:rsid w:val="00E97E42"/>
    <w:rsid w:val="00EA0001"/>
    <w:rsid w:val="00EA0140"/>
    <w:rsid w:val="00EA06F1"/>
    <w:rsid w:val="00EA0AEB"/>
    <w:rsid w:val="00EA0C35"/>
    <w:rsid w:val="00EA1338"/>
    <w:rsid w:val="00EA1723"/>
    <w:rsid w:val="00EA177A"/>
    <w:rsid w:val="00EA1781"/>
    <w:rsid w:val="00EA1EA3"/>
    <w:rsid w:val="00EA1FDD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2B10"/>
    <w:rsid w:val="00EC2C57"/>
    <w:rsid w:val="00EC2D43"/>
    <w:rsid w:val="00EC30E4"/>
    <w:rsid w:val="00EC3921"/>
    <w:rsid w:val="00EC3DDC"/>
    <w:rsid w:val="00EC4440"/>
    <w:rsid w:val="00EC4624"/>
    <w:rsid w:val="00EC47E3"/>
    <w:rsid w:val="00EC48C7"/>
    <w:rsid w:val="00EC4B14"/>
    <w:rsid w:val="00EC5024"/>
    <w:rsid w:val="00EC5BCB"/>
    <w:rsid w:val="00EC605C"/>
    <w:rsid w:val="00EC66F8"/>
    <w:rsid w:val="00EC7302"/>
    <w:rsid w:val="00EC7864"/>
    <w:rsid w:val="00EC7BFF"/>
    <w:rsid w:val="00EC7C44"/>
    <w:rsid w:val="00ED02DD"/>
    <w:rsid w:val="00ED0923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8F7"/>
    <w:rsid w:val="00ED3B77"/>
    <w:rsid w:val="00ED43BA"/>
    <w:rsid w:val="00ED514A"/>
    <w:rsid w:val="00ED52CC"/>
    <w:rsid w:val="00ED5874"/>
    <w:rsid w:val="00ED5C02"/>
    <w:rsid w:val="00ED722A"/>
    <w:rsid w:val="00ED74B3"/>
    <w:rsid w:val="00EE023F"/>
    <w:rsid w:val="00EE09D5"/>
    <w:rsid w:val="00EE0B06"/>
    <w:rsid w:val="00EE0C17"/>
    <w:rsid w:val="00EE1502"/>
    <w:rsid w:val="00EE1531"/>
    <w:rsid w:val="00EE249C"/>
    <w:rsid w:val="00EE25B1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CFD"/>
    <w:rsid w:val="00EE5F00"/>
    <w:rsid w:val="00EE6154"/>
    <w:rsid w:val="00EE63BA"/>
    <w:rsid w:val="00EE6981"/>
    <w:rsid w:val="00EE6B98"/>
    <w:rsid w:val="00EE6BF2"/>
    <w:rsid w:val="00EE6F6B"/>
    <w:rsid w:val="00EE73A2"/>
    <w:rsid w:val="00EE7B81"/>
    <w:rsid w:val="00EE7C1A"/>
    <w:rsid w:val="00EE7F20"/>
    <w:rsid w:val="00EF018A"/>
    <w:rsid w:val="00EF0B57"/>
    <w:rsid w:val="00EF0F2C"/>
    <w:rsid w:val="00EF1F6F"/>
    <w:rsid w:val="00EF1FBD"/>
    <w:rsid w:val="00EF23AC"/>
    <w:rsid w:val="00EF2827"/>
    <w:rsid w:val="00EF28D2"/>
    <w:rsid w:val="00EF3321"/>
    <w:rsid w:val="00EF366C"/>
    <w:rsid w:val="00EF46DB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67"/>
    <w:rsid w:val="00F023E8"/>
    <w:rsid w:val="00F0298E"/>
    <w:rsid w:val="00F0337B"/>
    <w:rsid w:val="00F03453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9C2"/>
    <w:rsid w:val="00F07CA4"/>
    <w:rsid w:val="00F101D0"/>
    <w:rsid w:val="00F10AE8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7478"/>
    <w:rsid w:val="00F177B3"/>
    <w:rsid w:val="00F177E3"/>
    <w:rsid w:val="00F17DD4"/>
    <w:rsid w:val="00F20048"/>
    <w:rsid w:val="00F20380"/>
    <w:rsid w:val="00F2049B"/>
    <w:rsid w:val="00F20C2B"/>
    <w:rsid w:val="00F21135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7AD"/>
    <w:rsid w:val="00F25A17"/>
    <w:rsid w:val="00F25AB5"/>
    <w:rsid w:val="00F25AEC"/>
    <w:rsid w:val="00F25D7C"/>
    <w:rsid w:val="00F2616E"/>
    <w:rsid w:val="00F2619E"/>
    <w:rsid w:val="00F265D0"/>
    <w:rsid w:val="00F2692E"/>
    <w:rsid w:val="00F26F6A"/>
    <w:rsid w:val="00F27274"/>
    <w:rsid w:val="00F306C6"/>
    <w:rsid w:val="00F30754"/>
    <w:rsid w:val="00F307BB"/>
    <w:rsid w:val="00F30B07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722"/>
    <w:rsid w:val="00F32C8F"/>
    <w:rsid w:val="00F334DC"/>
    <w:rsid w:val="00F3354A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55B"/>
    <w:rsid w:val="00F41697"/>
    <w:rsid w:val="00F41DB6"/>
    <w:rsid w:val="00F42672"/>
    <w:rsid w:val="00F42BC0"/>
    <w:rsid w:val="00F42CDC"/>
    <w:rsid w:val="00F42DE9"/>
    <w:rsid w:val="00F4312A"/>
    <w:rsid w:val="00F43429"/>
    <w:rsid w:val="00F43A88"/>
    <w:rsid w:val="00F43C15"/>
    <w:rsid w:val="00F44679"/>
    <w:rsid w:val="00F44F72"/>
    <w:rsid w:val="00F4522A"/>
    <w:rsid w:val="00F45240"/>
    <w:rsid w:val="00F453BB"/>
    <w:rsid w:val="00F45965"/>
    <w:rsid w:val="00F4697B"/>
    <w:rsid w:val="00F47280"/>
    <w:rsid w:val="00F4750A"/>
    <w:rsid w:val="00F47BF4"/>
    <w:rsid w:val="00F500BC"/>
    <w:rsid w:val="00F50340"/>
    <w:rsid w:val="00F50F32"/>
    <w:rsid w:val="00F50F8A"/>
    <w:rsid w:val="00F51C26"/>
    <w:rsid w:val="00F5244A"/>
    <w:rsid w:val="00F52E95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3C34"/>
    <w:rsid w:val="00F64146"/>
    <w:rsid w:val="00F64A50"/>
    <w:rsid w:val="00F657F9"/>
    <w:rsid w:val="00F65C11"/>
    <w:rsid w:val="00F65E8D"/>
    <w:rsid w:val="00F6628A"/>
    <w:rsid w:val="00F664E9"/>
    <w:rsid w:val="00F66838"/>
    <w:rsid w:val="00F671F0"/>
    <w:rsid w:val="00F67F24"/>
    <w:rsid w:val="00F7001B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29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3F5"/>
    <w:rsid w:val="00F75FF6"/>
    <w:rsid w:val="00F76141"/>
    <w:rsid w:val="00F762D7"/>
    <w:rsid w:val="00F7689F"/>
    <w:rsid w:val="00F76AB2"/>
    <w:rsid w:val="00F76AF2"/>
    <w:rsid w:val="00F774AC"/>
    <w:rsid w:val="00F776CD"/>
    <w:rsid w:val="00F80244"/>
    <w:rsid w:val="00F80403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953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6A0"/>
    <w:rsid w:val="00F87ABC"/>
    <w:rsid w:val="00F90515"/>
    <w:rsid w:val="00F91120"/>
    <w:rsid w:val="00F91354"/>
    <w:rsid w:val="00F914AE"/>
    <w:rsid w:val="00F91A83"/>
    <w:rsid w:val="00F91AED"/>
    <w:rsid w:val="00F91CE7"/>
    <w:rsid w:val="00F91D30"/>
    <w:rsid w:val="00F92025"/>
    <w:rsid w:val="00F921C5"/>
    <w:rsid w:val="00F925F8"/>
    <w:rsid w:val="00F92680"/>
    <w:rsid w:val="00F92ED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FD7"/>
    <w:rsid w:val="00F96027"/>
    <w:rsid w:val="00F960EE"/>
    <w:rsid w:val="00F96673"/>
    <w:rsid w:val="00F96EAD"/>
    <w:rsid w:val="00F97398"/>
    <w:rsid w:val="00F97910"/>
    <w:rsid w:val="00F979B7"/>
    <w:rsid w:val="00F97F75"/>
    <w:rsid w:val="00FA0607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AFA"/>
    <w:rsid w:val="00FA722A"/>
    <w:rsid w:val="00FA79D4"/>
    <w:rsid w:val="00FA7DA2"/>
    <w:rsid w:val="00FB02B7"/>
    <w:rsid w:val="00FB066F"/>
    <w:rsid w:val="00FB0763"/>
    <w:rsid w:val="00FB107A"/>
    <w:rsid w:val="00FB1985"/>
    <w:rsid w:val="00FB1A91"/>
    <w:rsid w:val="00FB241F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D5B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FAC"/>
    <w:rsid w:val="00FC502D"/>
    <w:rsid w:val="00FC53B4"/>
    <w:rsid w:val="00FC57D4"/>
    <w:rsid w:val="00FC5AA5"/>
    <w:rsid w:val="00FC5C8E"/>
    <w:rsid w:val="00FC5DA2"/>
    <w:rsid w:val="00FC6995"/>
    <w:rsid w:val="00FC7F43"/>
    <w:rsid w:val="00FD017E"/>
    <w:rsid w:val="00FD0796"/>
    <w:rsid w:val="00FD0AAD"/>
    <w:rsid w:val="00FD0AAF"/>
    <w:rsid w:val="00FD0AC9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12A"/>
    <w:rsid w:val="00FD6525"/>
    <w:rsid w:val="00FD77B8"/>
    <w:rsid w:val="00FD7978"/>
    <w:rsid w:val="00FE03CB"/>
    <w:rsid w:val="00FE130E"/>
    <w:rsid w:val="00FE1CD5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E88"/>
    <w:rsid w:val="00FE4F3D"/>
    <w:rsid w:val="00FE510C"/>
    <w:rsid w:val="00FE5254"/>
    <w:rsid w:val="00FE58B7"/>
    <w:rsid w:val="00FE5D31"/>
    <w:rsid w:val="00FE64AF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0E42"/>
    <w:rsid w:val="00FF113F"/>
    <w:rsid w:val="00FF116D"/>
    <w:rsid w:val="00FF1694"/>
    <w:rsid w:val="00FF1C0E"/>
    <w:rsid w:val="00FF1E44"/>
    <w:rsid w:val="00FF1E81"/>
    <w:rsid w:val="00FF2237"/>
    <w:rsid w:val="00FF2308"/>
    <w:rsid w:val="00FF2C41"/>
    <w:rsid w:val="00FF2FD2"/>
    <w:rsid w:val="00FF3459"/>
    <w:rsid w:val="00FF357A"/>
    <w:rsid w:val="00FF37B3"/>
    <w:rsid w:val="00FF396E"/>
    <w:rsid w:val="00FF3AD2"/>
    <w:rsid w:val="00FF3D85"/>
    <w:rsid w:val="00FF4BEE"/>
    <w:rsid w:val="00FF4E3C"/>
    <w:rsid w:val="00FF518B"/>
    <w:rsid w:val="00FF5330"/>
    <w:rsid w:val="00FF5511"/>
    <w:rsid w:val="00FF58E4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5B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74A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AB0C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CommentsChar">
    <w:name w:val="Comments Char"/>
    <w:link w:val="Comments"/>
    <w:qFormat/>
    <w:rsid w:val="00AB0C37"/>
    <w:rPr>
      <w:rFonts w:ascii="Arial" w:eastAsia="Times New Roman" w:hAnsi="Arial"/>
      <w:i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RAN2\Inbox\R2-2311317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3</Pages>
  <Words>803</Words>
  <Characters>4346</Characters>
  <Application>Microsoft Office Word</Application>
  <DocSecurity>0</DocSecurity>
  <Lines>114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Olivier Marco</cp:lastModifiedBy>
  <cp:revision>211</cp:revision>
  <dcterms:created xsi:type="dcterms:W3CDTF">2023-02-17T08:09:00Z</dcterms:created>
  <dcterms:modified xsi:type="dcterms:W3CDTF">2023-11-03T09:09:00Z</dcterms:modified>
</cp:coreProperties>
</file>